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704" w:rsidRDefault="00ED0704"/>
    <w:p w:rsidR="005A4A93" w:rsidRDefault="005A4A93"/>
    <w:p w:rsidR="005A4A93" w:rsidRDefault="005A4A93"/>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04"/>
        <w:gridCol w:w="5522"/>
      </w:tblGrid>
      <w:tr w:rsidR="005A4A93" w:rsidTr="005A4A93">
        <w:tc>
          <w:tcPr>
            <w:tcW w:w="3888" w:type="dxa"/>
            <w:hideMark/>
          </w:tcPr>
          <w:p w:rsidR="005A4A93" w:rsidRDefault="005A4A93">
            <w:pPr>
              <w:suppressAutoHyphens/>
              <w:autoSpaceDE w:val="0"/>
              <w:autoSpaceDN w:val="0"/>
              <w:adjustRightInd w:val="0"/>
              <w:spacing w:line="320" w:lineRule="atLeast"/>
              <w:textAlignment w:val="center"/>
              <w:rPr>
                <w:rFonts w:ascii="Arial" w:hAnsi="Arial" w:cs="Arial"/>
                <w:color w:val="000000"/>
                <w:spacing w:val="2"/>
              </w:rPr>
            </w:pPr>
            <w:r>
              <w:rPr>
                <w:rFonts w:ascii="Arial" w:hAnsi="Arial" w:cs="Arial"/>
                <w:b/>
                <w:bCs/>
                <w:color w:val="000000"/>
                <w:spacing w:val="2"/>
              </w:rPr>
              <w:t>Title:</w:t>
            </w:r>
            <w:r>
              <w:rPr>
                <w:rFonts w:ascii="Arial" w:hAnsi="Arial" w:cs="Arial"/>
                <w:color w:val="000000"/>
                <w:spacing w:val="2"/>
              </w:rPr>
              <w:tab/>
            </w:r>
          </w:p>
        </w:tc>
        <w:tc>
          <w:tcPr>
            <w:tcW w:w="6228" w:type="dxa"/>
          </w:tcPr>
          <w:p w:rsidR="005A4A93" w:rsidRDefault="00FF3ECD">
            <w:pPr>
              <w:suppressAutoHyphens/>
              <w:autoSpaceDE w:val="0"/>
              <w:autoSpaceDN w:val="0"/>
              <w:adjustRightInd w:val="0"/>
              <w:spacing w:line="320" w:lineRule="atLeast"/>
              <w:textAlignment w:val="center"/>
              <w:rPr>
                <w:rFonts w:ascii="Arial" w:hAnsi="Arial" w:cs="Arial"/>
                <w:color w:val="000000"/>
                <w:spacing w:val="2"/>
              </w:rPr>
            </w:pPr>
            <w:r>
              <w:rPr>
                <w:rFonts w:ascii="Arial" w:hAnsi="Arial" w:cs="Arial"/>
                <w:color w:val="000000"/>
                <w:spacing w:val="2"/>
              </w:rPr>
              <w:t>COVID-19</w:t>
            </w:r>
            <w:r w:rsidR="005A4A93">
              <w:rPr>
                <w:rFonts w:ascii="Arial" w:hAnsi="Arial" w:cs="Arial"/>
                <w:color w:val="000000"/>
                <w:spacing w:val="2"/>
              </w:rPr>
              <w:t xml:space="preserve"> Policy </w:t>
            </w:r>
            <w:r w:rsidR="00765941">
              <w:rPr>
                <w:rFonts w:ascii="Arial" w:hAnsi="Arial" w:cs="Arial"/>
                <w:color w:val="000000"/>
                <w:spacing w:val="2"/>
              </w:rPr>
              <w:t>Statement</w:t>
            </w:r>
          </w:p>
          <w:p w:rsidR="005A4A93" w:rsidRDefault="005A4A93">
            <w:pPr>
              <w:suppressAutoHyphens/>
              <w:autoSpaceDE w:val="0"/>
              <w:autoSpaceDN w:val="0"/>
              <w:adjustRightInd w:val="0"/>
              <w:spacing w:line="320" w:lineRule="atLeast"/>
              <w:textAlignment w:val="center"/>
              <w:rPr>
                <w:rFonts w:ascii="Arial" w:hAnsi="Arial" w:cs="Arial"/>
                <w:color w:val="000000"/>
                <w:spacing w:val="2"/>
              </w:rPr>
            </w:pPr>
          </w:p>
        </w:tc>
      </w:tr>
      <w:tr w:rsidR="005A4A93" w:rsidTr="005A4A93">
        <w:tc>
          <w:tcPr>
            <w:tcW w:w="3888" w:type="dxa"/>
            <w:hideMark/>
          </w:tcPr>
          <w:p w:rsidR="005A4A93" w:rsidRDefault="005A4A93">
            <w:pPr>
              <w:suppressAutoHyphens/>
              <w:autoSpaceDE w:val="0"/>
              <w:autoSpaceDN w:val="0"/>
              <w:adjustRightInd w:val="0"/>
              <w:spacing w:line="320" w:lineRule="atLeast"/>
              <w:textAlignment w:val="center"/>
              <w:rPr>
                <w:rFonts w:ascii="Arial" w:hAnsi="Arial" w:cs="Arial"/>
                <w:color w:val="000000"/>
                <w:spacing w:val="2"/>
              </w:rPr>
            </w:pPr>
            <w:r>
              <w:rPr>
                <w:rFonts w:ascii="Arial" w:hAnsi="Arial" w:cs="Arial"/>
                <w:b/>
                <w:bCs/>
                <w:color w:val="000000"/>
                <w:spacing w:val="2"/>
              </w:rPr>
              <w:t>Synopsis:</w:t>
            </w:r>
          </w:p>
        </w:tc>
        <w:tc>
          <w:tcPr>
            <w:tcW w:w="6228" w:type="dxa"/>
          </w:tcPr>
          <w:p w:rsidR="005A4A93" w:rsidRDefault="005A4A93">
            <w:pPr>
              <w:suppressAutoHyphens/>
              <w:autoSpaceDE w:val="0"/>
              <w:autoSpaceDN w:val="0"/>
              <w:adjustRightInd w:val="0"/>
              <w:spacing w:line="320" w:lineRule="atLeast"/>
              <w:textAlignment w:val="center"/>
              <w:rPr>
                <w:rFonts w:ascii="Arial" w:hAnsi="Arial" w:cs="Arial"/>
                <w:color w:val="000000"/>
                <w:spacing w:val="2"/>
              </w:rPr>
            </w:pPr>
            <w:r>
              <w:rPr>
                <w:rFonts w:ascii="Arial" w:hAnsi="Arial" w:cs="Arial"/>
                <w:color w:val="000000"/>
                <w:spacing w:val="2"/>
              </w:rPr>
              <w:t>To outline</w:t>
            </w:r>
            <w:r w:rsidR="00765941">
              <w:rPr>
                <w:rFonts w:ascii="Arial" w:hAnsi="Arial" w:cs="Arial"/>
                <w:color w:val="000000"/>
                <w:spacing w:val="2"/>
              </w:rPr>
              <w:t xml:space="preserve"> and give assurance</w:t>
            </w:r>
            <w:r>
              <w:rPr>
                <w:rFonts w:ascii="Arial" w:hAnsi="Arial" w:cs="Arial"/>
                <w:color w:val="000000"/>
                <w:spacing w:val="2"/>
              </w:rPr>
              <w:t xml:space="preserve"> </w:t>
            </w:r>
            <w:r w:rsidR="00765941">
              <w:rPr>
                <w:rFonts w:ascii="Arial" w:hAnsi="Arial" w:cs="Arial"/>
                <w:color w:val="000000"/>
                <w:spacing w:val="2"/>
              </w:rPr>
              <w:t>to stakeholders the key policy drivers and interpretation within Freeways services</w:t>
            </w:r>
          </w:p>
          <w:p w:rsidR="005A4A93" w:rsidRDefault="005A4A93">
            <w:pPr>
              <w:suppressAutoHyphens/>
              <w:autoSpaceDE w:val="0"/>
              <w:autoSpaceDN w:val="0"/>
              <w:adjustRightInd w:val="0"/>
              <w:spacing w:line="320" w:lineRule="atLeast"/>
              <w:textAlignment w:val="center"/>
              <w:rPr>
                <w:rFonts w:ascii="Arial" w:hAnsi="Arial" w:cs="Arial"/>
                <w:color w:val="000000"/>
                <w:spacing w:val="2"/>
              </w:rPr>
            </w:pPr>
          </w:p>
        </w:tc>
      </w:tr>
      <w:tr w:rsidR="005A4A93" w:rsidTr="005A4A93">
        <w:tc>
          <w:tcPr>
            <w:tcW w:w="3888" w:type="dxa"/>
            <w:hideMark/>
          </w:tcPr>
          <w:p w:rsidR="005A4A93" w:rsidRDefault="005A4A93">
            <w:pPr>
              <w:suppressAutoHyphens/>
              <w:autoSpaceDE w:val="0"/>
              <w:autoSpaceDN w:val="0"/>
              <w:adjustRightInd w:val="0"/>
              <w:spacing w:line="320" w:lineRule="atLeast"/>
              <w:textAlignment w:val="center"/>
              <w:rPr>
                <w:rFonts w:ascii="Arial" w:hAnsi="Arial" w:cs="Arial"/>
                <w:color w:val="000000"/>
                <w:spacing w:val="2"/>
              </w:rPr>
            </w:pPr>
            <w:r>
              <w:rPr>
                <w:rFonts w:ascii="Arial" w:hAnsi="Arial" w:cs="Arial"/>
                <w:b/>
                <w:bCs/>
                <w:color w:val="000000"/>
                <w:spacing w:val="2"/>
              </w:rPr>
              <w:t>Status:</w:t>
            </w:r>
          </w:p>
        </w:tc>
        <w:tc>
          <w:tcPr>
            <w:tcW w:w="6228" w:type="dxa"/>
          </w:tcPr>
          <w:p w:rsidR="005A4A93" w:rsidRDefault="005A4A93">
            <w:pPr>
              <w:suppressAutoHyphens/>
              <w:autoSpaceDE w:val="0"/>
              <w:autoSpaceDN w:val="0"/>
              <w:adjustRightInd w:val="0"/>
              <w:spacing w:line="320" w:lineRule="atLeast"/>
              <w:textAlignment w:val="center"/>
              <w:rPr>
                <w:rFonts w:ascii="Arial" w:hAnsi="Arial" w:cs="Arial"/>
                <w:color w:val="000000"/>
                <w:spacing w:val="2"/>
              </w:rPr>
            </w:pPr>
            <w:r>
              <w:rPr>
                <w:rFonts w:ascii="Arial" w:hAnsi="Arial" w:cs="Arial"/>
                <w:color w:val="000000"/>
                <w:spacing w:val="2"/>
              </w:rPr>
              <w:t>Draft</w:t>
            </w:r>
          </w:p>
          <w:p w:rsidR="005A4A93" w:rsidRDefault="005A4A93">
            <w:pPr>
              <w:suppressAutoHyphens/>
              <w:autoSpaceDE w:val="0"/>
              <w:autoSpaceDN w:val="0"/>
              <w:adjustRightInd w:val="0"/>
              <w:spacing w:line="320" w:lineRule="atLeast"/>
              <w:textAlignment w:val="center"/>
              <w:rPr>
                <w:rFonts w:ascii="Arial" w:hAnsi="Arial" w:cs="Arial"/>
                <w:color w:val="000000"/>
                <w:spacing w:val="2"/>
              </w:rPr>
            </w:pPr>
          </w:p>
        </w:tc>
      </w:tr>
      <w:tr w:rsidR="005A4A93" w:rsidTr="005A4A93">
        <w:tc>
          <w:tcPr>
            <w:tcW w:w="3888" w:type="dxa"/>
            <w:hideMark/>
          </w:tcPr>
          <w:p w:rsidR="005A4A93" w:rsidRDefault="005A4A93">
            <w:pPr>
              <w:suppressAutoHyphens/>
              <w:autoSpaceDE w:val="0"/>
              <w:autoSpaceDN w:val="0"/>
              <w:adjustRightInd w:val="0"/>
              <w:spacing w:line="320" w:lineRule="atLeast"/>
              <w:textAlignment w:val="center"/>
              <w:rPr>
                <w:rFonts w:ascii="Arial" w:hAnsi="Arial" w:cs="Arial"/>
                <w:color w:val="000000"/>
                <w:spacing w:val="2"/>
              </w:rPr>
            </w:pPr>
            <w:r>
              <w:rPr>
                <w:rFonts w:ascii="Arial" w:hAnsi="Arial" w:cs="Arial"/>
                <w:b/>
                <w:bCs/>
                <w:color w:val="000000"/>
                <w:spacing w:val="2"/>
              </w:rPr>
              <w:t>Version No:</w:t>
            </w:r>
          </w:p>
        </w:tc>
        <w:tc>
          <w:tcPr>
            <w:tcW w:w="6228" w:type="dxa"/>
          </w:tcPr>
          <w:p w:rsidR="005A4A93" w:rsidRDefault="005A4A93" w:rsidP="005A4A93">
            <w:pPr>
              <w:suppressAutoHyphens/>
              <w:autoSpaceDE w:val="0"/>
              <w:autoSpaceDN w:val="0"/>
              <w:adjustRightInd w:val="0"/>
              <w:spacing w:line="320" w:lineRule="atLeast"/>
              <w:textAlignment w:val="center"/>
              <w:rPr>
                <w:rFonts w:ascii="Arial" w:hAnsi="Arial" w:cs="Arial"/>
                <w:color w:val="000000"/>
                <w:spacing w:val="2"/>
              </w:rPr>
            </w:pPr>
            <w:r>
              <w:rPr>
                <w:rFonts w:ascii="Arial" w:hAnsi="Arial" w:cs="Arial"/>
                <w:color w:val="000000"/>
                <w:spacing w:val="2"/>
              </w:rPr>
              <w:t>01</w:t>
            </w:r>
          </w:p>
        </w:tc>
      </w:tr>
      <w:tr w:rsidR="005A4A93" w:rsidTr="005A4A93">
        <w:tc>
          <w:tcPr>
            <w:tcW w:w="3888" w:type="dxa"/>
          </w:tcPr>
          <w:p w:rsidR="005A4A93" w:rsidRDefault="005A4A93">
            <w:pPr>
              <w:suppressAutoHyphens/>
              <w:autoSpaceDE w:val="0"/>
              <w:autoSpaceDN w:val="0"/>
              <w:adjustRightInd w:val="0"/>
              <w:spacing w:line="320" w:lineRule="atLeast"/>
              <w:textAlignment w:val="center"/>
              <w:rPr>
                <w:rFonts w:ascii="Arial" w:hAnsi="Arial" w:cs="Arial"/>
                <w:color w:val="000000"/>
                <w:spacing w:val="2"/>
              </w:rPr>
            </w:pPr>
          </w:p>
        </w:tc>
        <w:tc>
          <w:tcPr>
            <w:tcW w:w="6228" w:type="dxa"/>
          </w:tcPr>
          <w:p w:rsidR="005A4A93" w:rsidRDefault="005A4A93">
            <w:pPr>
              <w:suppressAutoHyphens/>
              <w:autoSpaceDE w:val="0"/>
              <w:autoSpaceDN w:val="0"/>
              <w:adjustRightInd w:val="0"/>
              <w:spacing w:line="320" w:lineRule="atLeast"/>
              <w:textAlignment w:val="center"/>
              <w:rPr>
                <w:rFonts w:ascii="Arial" w:hAnsi="Arial" w:cs="Arial"/>
                <w:color w:val="000000"/>
                <w:spacing w:val="2"/>
              </w:rPr>
            </w:pPr>
          </w:p>
        </w:tc>
      </w:tr>
      <w:tr w:rsidR="005A4A93" w:rsidTr="005A4A93">
        <w:tc>
          <w:tcPr>
            <w:tcW w:w="3888" w:type="dxa"/>
            <w:hideMark/>
          </w:tcPr>
          <w:p w:rsidR="005A4A93" w:rsidRDefault="005A4A93">
            <w:pPr>
              <w:suppressAutoHyphens/>
              <w:autoSpaceDE w:val="0"/>
              <w:autoSpaceDN w:val="0"/>
              <w:adjustRightInd w:val="0"/>
              <w:spacing w:line="320" w:lineRule="atLeast"/>
              <w:textAlignment w:val="center"/>
              <w:rPr>
                <w:rFonts w:ascii="Arial" w:hAnsi="Arial" w:cs="Arial"/>
                <w:color w:val="000000"/>
                <w:spacing w:val="2"/>
              </w:rPr>
            </w:pPr>
            <w:r>
              <w:rPr>
                <w:rFonts w:ascii="Arial" w:hAnsi="Arial" w:cs="Arial"/>
                <w:b/>
                <w:color w:val="000000"/>
                <w:spacing w:val="2"/>
              </w:rPr>
              <w:t>Author:</w:t>
            </w:r>
          </w:p>
        </w:tc>
        <w:tc>
          <w:tcPr>
            <w:tcW w:w="6228" w:type="dxa"/>
          </w:tcPr>
          <w:p w:rsidR="005A4A93" w:rsidRDefault="005A4A93">
            <w:pPr>
              <w:suppressAutoHyphens/>
              <w:autoSpaceDE w:val="0"/>
              <w:autoSpaceDN w:val="0"/>
              <w:adjustRightInd w:val="0"/>
              <w:spacing w:line="320" w:lineRule="atLeast"/>
              <w:textAlignment w:val="center"/>
              <w:rPr>
                <w:rFonts w:ascii="Arial" w:hAnsi="Arial" w:cs="Arial"/>
                <w:color w:val="000000"/>
                <w:spacing w:val="2"/>
              </w:rPr>
            </w:pPr>
          </w:p>
          <w:p w:rsidR="005A4A93" w:rsidRDefault="005A4A93">
            <w:pPr>
              <w:suppressAutoHyphens/>
              <w:autoSpaceDE w:val="0"/>
              <w:autoSpaceDN w:val="0"/>
              <w:adjustRightInd w:val="0"/>
              <w:spacing w:line="320" w:lineRule="atLeast"/>
              <w:textAlignment w:val="center"/>
              <w:rPr>
                <w:rFonts w:ascii="Arial" w:hAnsi="Arial" w:cs="Arial"/>
                <w:color w:val="000000"/>
                <w:spacing w:val="2"/>
              </w:rPr>
            </w:pPr>
          </w:p>
        </w:tc>
      </w:tr>
      <w:tr w:rsidR="005A4A93" w:rsidTr="005A4A93">
        <w:tc>
          <w:tcPr>
            <w:tcW w:w="3888" w:type="dxa"/>
            <w:hideMark/>
          </w:tcPr>
          <w:p w:rsidR="005A4A93" w:rsidRDefault="005A4A93" w:rsidP="005A4A93">
            <w:pPr>
              <w:suppressAutoHyphens/>
              <w:autoSpaceDE w:val="0"/>
              <w:autoSpaceDN w:val="0"/>
              <w:adjustRightInd w:val="0"/>
              <w:spacing w:line="320" w:lineRule="atLeast"/>
              <w:textAlignment w:val="center"/>
              <w:rPr>
                <w:rFonts w:ascii="Arial" w:hAnsi="Arial" w:cs="Arial"/>
                <w:color w:val="000000"/>
                <w:spacing w:val="2"/>
              </w:rPr>
            </w:pPr>
            <w:r>
              <w:rPr>
                <w:rFonts w:ascii="Arial" w:hAnsi="Arial" w:cs="Arial"/>
                <w:b/>
                <w:bCs/>
                <w:color w:val="000000"/>
                <w:spacing w:val="2"/>
              </w:rPr>
              <w:t xml:space="preserve">Date approved: </w:t>
            </w:r>
          </w:p>
        </w:tc>
        <w:tc>
          <w:tcPr>
            <w:tcW w:w="6228" w:type="dxa"/>
          </w:tcPr>
          <w:p w:rsidR="005A4A93" w:rsidRDefault="005A4A93">
            <w:pPr>
              <w:suppressAutoHyphens/>
              <w:autoSpaceDE w:val="0"/>
              <w:autoSpaceDN w:val="0"/>
              <w:adjustRightInd w:val="0"/>
              <w:spacing w:line="320" w:lineRule="atLeast"/>
              <w:textAlignment w:val="center"/>
              <w:rPr>
                <w:rFonts w:ascii="Arial" w:hAnsi="Arial" w:cs="Arial"/>
                <w:color w:val="000000"/>
                <w:spacing w:val="2"/>
              </w:rPr>
            </w:pPr>
            <w:r>
              <w:rPr>
                <w:rFonts w:ascii="Arial" w:hAnsi="Arial" w:cs="Arial"/>
                <w:color w:val="000000"/>
                <w:spacing w:val="2"/>
              </w:rPr>
              <w:t>XXX</w:t>
            </w:r>
          </w:p>
        </w:tc>
      </w:tr>
    </w:tbl>
    <w:p w:rsidR="005A4A93" w:rsidRDefault="005A4A93" w:rsidP="005A4A93">
      <w:pPr>
        <w:suppressAutoHyphens/>
        <w:autoSpaceDE w:val="0"/>
        <w:autoSpaceDN w:val="0"/>
        <w:adjustRightInd w:val="0"/>
        <w:spacing w:line="320" w:lineRule="atLeast"/>
        <w:textAlignment w:val="center"/>
        <w:rPr>
          <w:rFonts w:ascii="Arial" w:hAnsi="Arial" w:cs="Arial"/>
          <w:color w:val="000000"/>
          <w:spacing w:val="2"/>
        </w:rPr>
      </w:pPr>
    </w:p>
    <w:p w:rsidR="005A4A93" w:rsidRDefault="005A4A93" w:rsidP="005A4A93">
      <w:pPr>
        <w:suppressAutoHyphens/>
        <w:autoSpaceDE w:val="0"/>
        <w:autoSpaceDN w:val="0"/>
        <w:adjustRightInd w:val="0"/>
        <w:spacing w:line="320" w:lineRule="atLeast"/>
        <w:textAlignment w:val="center"/>
        <w:rPr>
          <w:rFonts w:ascii="Arial" w:hAnsi="Arial" w:cs="Arial"/>
          <w:color w:val="000000"/>
          <w:spacing w:val="2"/>
        </w:rPr>
      </w:pPr>
    </w:p>
    <w:p w:rsidR="005A4A93" w:rsidRDefault="005A4A93" w:rsidP="005A4A93">
      <w:pPr>
        <w:suppressAutoHyphens/>
        <w:autoSpaceDE w:val="0"/>
        <w:autoSpaceDN w:val="0"/>
        <w:adjustRightInd w:val="0"/>
        <w:spacing w:line="320" w:lineRule="atLeast"/>
        <w:textAlignment w:val="center"/>
        <w:rPr>
          <w:rFonts w:ascii="Arial" w:hAnsi="Arial" w:cs="Arial"/>
          <w:color w:val="000000"/>
          <w:spacing w:val="2"/>
        </w:rPr>
      </w:pPr>
      <w:r>
        <w:rPr>
          <w:rFonts w:ascii="Arial" w:hAnsi="Arial" w:cs="Arial"/>
          <w:b/>
          <w:bCs/>
          <w:color w:val="000000"/>
          <w:spacing w:val="2"/>
        </w:rPr>
        <w:t>Diversity Impact Analysis</w:t>
      </w:r>
    </w:p>
    <w:p w:rsidR="005A4A93" w:rsidRDefault="005A4A93" w:rsidP="005A4A93">
      <w:pPr>
        <w:suppressAutoHyphens/>
        <w:autoSpaceDE w:val="0"/>
        <w:autoSpaceDN w:val="0"/>
        <w:adjustRightInd w:val="0"/>
        <w:spacing w:line="320" w:lineRule="atLeast"/>
        <w:textAlignment w:val="center"/>
        <w:rPr>
          <w:rFonts w:ascii="Arial" w:hAnsi="Arial" w:cs="Arial"/>
          <w:color w:val="000000"/>
          <w:spacing w:val="2"/>
        </w:rPr>
      </w:pPr>
      <w:r>
        <w:rPr>
          <w:rFonts w:ascii="Arial" w:hAnsi="Arial" w:cs="Arial"/>
          <w:color w:val="000000"/>
          <w:spacing w:val="2"/>
        </w:rPr>
        <w:t>Freeways wishes to ensure that its policies and procedures do not impact unfairly on employees with protected characteristics. Managers must therefore ensure that the application of this policy and procedure does not have an adverse impact on such individuals or groups. Concerns about any detrimental impact should be immediately raised with the HR manager.</w:t>
      </w:r>
    </w:p>
    <w:p w:rsidR="005A4A93" w:rsidRDefault="005A4A93" w:rsidP="005A4A93">
      <w:pPr>
        <w:suppressAutoHyphens/>
        <w:autoSpaceDE w:val="0"/>
        <w:autoSpaceDN w:val="0"/>
        <w:adjustRightInd w:val="0"/>
        <w:spacing w:line="320" w:lineRule="atLeast"/>
        <w:textAlignment w:val="center"/>
        <w:rPr>
          <w:rFonts w:ascii="Arial" w:hAnsi="Arial" w:cs="Arial"/>
          <w:color w:val="000000"/>
          <w:spacing w:val="2"/>
          <w:sz w:val="22"/>
          <w:szCs w:val="22"/>
        </w:rPr>
      </w:pPr>
    </w:p>
    <w:p w:rsidR="005A4A93" w:rsidRDefault="005A4A93" w:rsidP="005A4A93">
      <w:pPr>
        <w:suppressAutoHyphens/>
        <w:autoSpaceDE w:val="0"/>
        <w:autoSpaceDN w:val="0"/>
        <w:adjustRightInd w:val="0"/>
        <w:spacing w:line="320" w:lineRule="atLeast"/>
        <w:textAlignment w:val="center"/>
        <w:rPr>
          <w:rFonts w:ascii="Arial" w:hAnsi="Arial" w:cs="Arial"/>
          <w:color w:val="000000"/>
          <w:spacing w:val="2"/>
          <w:sz w:val="22"/>
          <w:szCs w:val="22"/>
        </w:rPr>
      </w:pPr>
    </w:p>
    <w:p w:rsidR="005A4A93" w:rsidRDefault="005A4A93" w:rsidP="005A4A93">
      <w:pPr>
        <w:suppressAutoHyphens/>
        <w:autoSpaceDE w:val="0"/>
        <w:autoSpaceDN w:val="0"/>
        <w:adjustRightInd w:val="0"/>
        <w:spacing w:line="320" w:lineRule="atLeast"/>
        <w:textAlignment w:val="center"/>
        <w:rPr>
          <w:rFonts w:ascii="Arial" w:hAnsi="Arial" w:cs="Arial"/>
          <w:color w:val="000000"/>
          <w:spacing w:val="2"/>
        </w:rPr>
      </w:pPr>
      <w:r>
        <w:rPr>
          <w:rFonts w:ascii="Arial" w:hAnsi="Arial" w:cs="Arial"/>
          <w:b/>
          <w:bCs/>
          <w:color w:val="000000"/>
          <w:spacing w:val="2"/>
        </w:rPr>
        <w:t>Review</w:t>
      </w:r>
    </w:p>
    <w:p w:rsidR="005A4A93" w:rsidRDefault="005A4A93" w:rsidP="005A4A93">
      <w:pPr>
        <w:suppressAutoHyphens/>
        <w:autoSpaceDE w:val="0"/>
        <w:autoSpaceDN w:val="0"/>
        <w:adjustRightInd w:val="0"/>
        <w:spacing w:line="320" w:lineRule="atLeast"/>
        <w:textAlignment w:val="center"/>
        <w:rPr>
          <w:rFonts w:ascii="Arial" w:hAnsi="Arial" w:cs="Arial"/>
          <w:color w:val="000000"/>
          <w:spacing w:val="2"/>
        </w:rPr>
      </w:pPr>
      <w:r>
        <w:rPr>
          <w:rFonts w:ascii="Arial" w:hAnsi="Arial" w:cs="Arial"/>
          <w:color w:val="000000"/>
          <w:spacing w:val="2"/>
        </w:rPr>
        <w:t xml:space="preserve">This guidance will be reviewed after </w:t>
      </w:r>
      <w:r w:rsidR="00765941">
        <w:rPr>
          <w:rFonts w:ascii="Arial" w:hAnsi="Arial" w:cs="Arial"/>
          <w:color w:val="000000"/>
          <w:spacing w:val="2"/>
        </w:rPr>
        <w:t>2 monthly</w:t>
      </w:r>
      <w:r>
        <w:rPr>
          <w:rFonts w:ascii="Arial" w:hAnsi="Arial" w:cs="Arial"/>
          <w:color w:val="000000"/>
          <w:spacing w:val="2"/>
        </w:rPr>
        <w:t xml:space="preserve"> or ear</w:t>
      </w:r>
      <w:r w:rsidR="008A17A5">
        <w:rPr>
          <w:rFonts w:ascii="Arial" w:hAnsi="Arial" w:cs="Arial"/>
          <w:color w:val="000000"/>
          <w:spacing w:val="2"/>
        </w:rPr>
        <w:t>lier in line with any legislative</w:t>
      </w:r>
      <w:r>
        <w:rPr>
          <w:rFonts w:ascii="Arial" w:hAnsi="Arial" w:cs="Arial"/>
          <w:color w:val="000000"/>
          <w:spacing w:val="2"/>
        </w:rPr>
        <w:t xml:space="preserve"> requirements.  </w:t>
      </w:r>
    </w:p>
    <w:p w:rsidR="005A4A93" w:rsidRDefault="005A4A93" w:rsidP="005A4A93">
      <w:pPr>
        <w:suppressAutoHyphens/>
        <w:autoSpaceDE w:val="0"/>
        <w:autoSpaceDN w:val="0"/>
        <w:adjustRightInd w:val="0"/>
        <w:spacing w:line="320" w:lineRule="atLeast"/>
        <w:textAlignment w:val="center"/>
        <w:rPr>
          <w:rFonts w:ascii="Arial" w:hAnsi="Arial" w:cs="Arial"/>
          <w:color w:val="000000"/>
          <w:spacing w:val="2"/>
        </w:rPr>
      </w:pPr>
    </w:p>
    <w:p w:rsidR="005A4A93" w:rsidRDefault="005A4A93" w:rsidP="005A4A93">
      <w:pPr>
        <w:suppressAutoHyphens/>
        <w:autoSpaceDE w:val="0"/>
        <w:autoSpaceDN w:val="0"/>
        <w:adjustRightInd w:val="0"/>
        <w:spacing w:line="320" w:lineRule="atLeast"/>
        <w:ind w:left="2160" w:hanging="2160"/>
        <w:textAlignment w:val="center"/>
        <w:rPr>
          <w:rFonts w:ascii="Arial" w:hAnsi="Arial" w:cs="Arial"/>
          <w:color w:val="000000"/>
          <w:spacing w:val="2"/>
        </w:rPr>
      </w:pPr>
      <w:r>
        <w:rPr>
          <w:rFonts w:ascii="Arial" w:hAnsi="Arial" w:cs="Arial"/>
          <w:b/>
          <w:bCs/>
          <w:color w:val="000000"/>
          <w:spacing w:val="2"/>
        </w:rPr>
        <w:t xml:space="preserve">Issue Date: </w:t>
      </w:r>
      <w:r>
        <w:rPr>
          <w:rFonts w:ascii="Arial" w:hAnsi="Arial" w:cs="Arial"/>
          <w:color w:val="000000"/>
          <w:spacing w:val="2"/>
        </w:rPr>
        <w:tab/>
        <w:t>XXX</w:t>
      </w:r>
    </w:p>
    <w:p w:rsidR="005A4A93" w:rsidRDefault="005A4A93" w:rsidP="005A4A93">
      <w:pPr>
        <w:suppressAutoHyphens/>
        <w:autoSpaceDE w:val="0"/>
        <w:autoSpaceDN w:val="0"/>
        <w:adjustRightInd w:val="0"/>
        <w:spacing w:line="320" w:lineRule="atLeast"/>
        <w:ind w:left="2160" w:hanging="2160"/>
        <w:textAlignment w:val="center"/>
        <w:rPr>
          <w:rFonts w:ascii="Arial" w:hAnsi="Arial" w:cs="Arial"/>
          <w:color w:val="000000"/>
          <w:spacing w:val="2"/>
        </w:rPr>
      </w:pPr>
      <w:r>
        <w:rPr>
          <w:rFonts w:ascii="Arial" w:hAnsi="Arial" w:cs="Arial"/>
          <w:b/>
          <w:bCs/>
          <w:color w:val="000000"/>
          <w:spacing w:val="2"/>
        </w:rPr>
        <w:t>Review Date:</w:t>
      </w:r>
      <w:r>
        <w:rPr>
          <w:rFonts w:ascii="Arial" w:hAnsi="Arial" w:cs="Arial"/>
          <w:b/>
          <w:color w:val="000000"/>
          <w:spacing w:val="2"/>
        </w:rPr>
        <w:t xml:space="preserve"> </w:t>
      </w:r>
      <w:r>
        <w:rPr>
          <w:rFonts w:ascii="Arial" w:hAnsi="Arial" w:cs="Arial"/>
          <w:color w:val="000000"/>
          <w:spacing w:val="2"/>
        </w:rPr>
        <w:tab/>
        <w:t>XXX</w:t>
      </w:r>
    </w:p>
    <w:p w:rsidR="005A4A93" w:rsidRDefault="005A4A93" w:rsidP="005A4A93">
      <w:pPr>
        <w:suppressAutoHyphens/>
        <w:autoSpaceDE w:val="0"/>
        <w:autoSpaceDN w:val="0"/>
        <w:adjustRightInd w:val="0"/>
        <w:spacing w:line="320" w:lineRule="atLeast"/>
        <w:textAlignment w:val="center"/>
        <w:rPr>
          <w:rFonts w:ascii="Arial" w:hAnsi="Arial" w:cs="Arial"/>
          <w:color w:val="000000"/>
          <w:spacing w:val="2"/>
        </w:rPr>
      </w:pPr>
    </w:p>
    <w:p w:rsidR="005A4A93" w:rsidRDefault="005A4A93" w:rsidP="005A4A93">
      <w:pPr>
        <w:suppressAutoHyphens/>
        <w:autoSpaceDE w:val="0"/>
        <w:autoSpaceDN w:val="0"/>
        <w:adjustRightInd w:val="0"/>
        <w:spacing w:line="320" w:lineRule="atLeast"/>
        <w:textAlignment w:val="center"/>
        <w:rPr>
          <w:rFonts w:ascii="Arial" w:hAnsi="Arial" w:cs="Arial"/>
          <w:color w:val="000000"/>
          <w:spacing w:val="2"/>
        </w:rPr>
      </w:pPr>
    </w:p>
    <w:p w:rsidR="005A4A93" w:rsidRDefault="005A4A93" w:rsidP="005A4A93">
      <w:pPr>
        <w:suppressAutoHyphens/>
        <w:autoSpaceDE w:val="0"/>
        <w:autoSpaceDN w:val="0"/>
        <w:adjustRightInd w:val="0"/>
        <w:spacing w:line="320" w:lineRule="atLeast"/>
        <w:textAlignment w:val="center"/>
        <w:rPr>
          <w:rFonts w:ascii="Arial" w:hAnsi="Arial" w:cs="Arial"/>
          <w:b/>
          <w:bCs/>
          <w:color w:val="000000"/>
          <w:spacing w:val="2"/>
        </w:rPr>
      </w:pPr>
      <w:r>
        <w:rPr>
          <w:rFonts w:ascii="Arial" w:hAnsi="Arial" w:cs="Arial"/>
          <w:b/>
          <w:bCs/>
          <w:color w:val="000000"/>
          <w:spacing w:val="2"/>
        </w:rPr>
        <w:t>Change Record</w:t>
      </w:r>
    </w:p>
    <w:p w:rsidR="005A4A93" w:rsidRDefault="005A4A93" w:rsidP="005A4A93">
      <w:pPr>
        <w:suppressAutoHyphens/>
        <w:autoSpaceDE w:val="0"/>
        <w:autoSpaceDN w:val="0"/>
        <w:adjustRightInd w:val="0"/>
        <w:spacing w:line="320" w:lineRule="atLeast"/>
        <w:textAlignment w:val="center"/>
        <w:rPr>
          <w:rFonts w:ascii="Arial" w:hAnsi="Arial" w:cs="Arial"/>
          <w:bCs/>
          <w:color w:val="000000"/>
          <w:spacing w:val="2"/>
        </w:rPr>
      </w:pP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644"/>
        <w:gridCol w:w="4717"/>
      </w:tblGrid>
      <w:tr w:rsidR="005A4A93" w:rsidTr="005A4A93">
        <w:trPr>
          <w:trHeight w:val="170"/>
          <w:jc w:val="center"/>
        </w:trPr>
        <w:tc>
          <w:tcPr>
            <w:tcW w:w="1887" w:type="dxa"/>
            <w:tcBorders>
              <w:top w:val="single" w:sz="4" w:space="0" w:color="auto"/>
              <w:left w:val="single" w:sz="4" w:space="0" w:color="auto"/>
              <w:bottom w:val="single" w:sz="4" w:space="0" w:color="auto"/>
              <w:right w:val="single" w:sz="4" w:space="0" w:color="auto"/>
            </w:tcBorders>
            <w:hideMark/>
          </w:tcPr>
          <w:p w:rsidR="005A4A93" w:rsidRDefault="005A4A93">
            <w:pPr>
              <w:spacing w:before="60" w:after="60"/>
              <w:rPr>
                <w:rFonts w:ascii="Arial" w:hAnsi="Arial" w:cs="Arial"/>
                <w:b/>
              </w:rPr>
            </w:pPr>
            <w:r>
              <w:rPr>
                <w:rFonts w:ascii="Arial" w:hAnsi="Arial" w:cs="Arial"/>
                <w:b/>
              </w:rPr>
              <w:t>Version No</w:t>
            </w:r>
          </w:p>
        </w:tc>
        <w:tc>
          <w:tcPr>
            <w:tcW w:w="2644" w:type="dxa"/>
            <w:tcBorders>
              <w:top w:val="single" w:sz="4" w:space="0" w:color="auto"/>
              <w:left w:val="single" w:sz="4" w:space="0" w:color="auto"/>
              <w:bottom w:val="single" w:sz="4" w:space="0" w:color="auto"/>
              <w:right w:val="single" w:sz="4" w:space="0" w:color="auto"/>
            </w:tcBorders>
            <w:hideMark/>
          </w:tcPr>
          <w:p w:rsidR="005A4A93" w:rsidRDefault="005A4A93">
            <w:pPr>
              <w:spacing w:before="60" w:after="60"/>
              <w:rPr>
                <w:rFonts w:ascii="Arial" w:hAnsi="Arial" w:cs="Arial"/>
                <w:b/>
              </w:rPr>
            </w:pPr>
            <w:r>
              <w:rPr>
                <w:rFonts w:ascii="Arial" w:hAnsi="Arial" w:cs="Arial"/>
                <w:b/>
              </w:rPr>
              <w:t>Issue Date</w:t>
            </w:r>
          </w:p>
        </w:tc>
        <w:tc>
          <w:tcPr>
            <w:tcW w:w="4717" w:type="dxa"/>
            <w:tcBorders>
              <w:top w:val="single" w:sz="4" w:space="0" w:color="auto"/>
              <w:left w:val="single" w:sz="4" w:space="0" w:color="auto"/>
              <w:bottom w:val="single" w:sz="4" w:space="0" w:color="auto"/>
              <w:right w:val="single" w:sz="4" w:space="0" w:color="auto"/>
            </w:tcBorders>
            <w:hideMark/>
          </w:tcPr>
          <w:p w:rsidR="005A4A93" w:rsidRDefault="005A4A93">
            <w:pPr>
              <w:spacing w:before="60" w:after="60"/>
              <w:rPr>
                <w:rFonts w:ascii="Arial" w:hAnsi="Arial" w:cs="Arial"/>
                <w:b/>
              </w:rPr>
            </w:pPr>
            <w:r>
              <w:rPr>
                <w:rFonts w:ascii="Arial" w:hAnsi="Arial" w:cs="Arial"/>
                <w:b/>
              </w:rPr>
              <w:t>Reason for Change</w:t>
            </w:r>
          </w:p>
        </w:tc>
      </w:tr>
      <w:tr w:rsidR="005A4A93" w:rsidTr="005A4A93">
        <w:trPr>
          <w:trHeight w:val="170"/>
          <w:jc w:val="center"/>
        </w:trPr>
        <w:tc>
          <w:tcPr>
            <w:tcW w:w="1887" w:type="dxa"/>
            <w:tcBorders>
              <w:top w:val="single" w:sz="4" w:space="0" w:color="auto"/>
              <w:left w:val="single" w:sz="4" w:space="0" w:color="auto"/>
              <w:bottom w:val="single" w:sz="4" w:space="0" w:color="auto"/>
              <w:right w:val="single" w:sz="4" w:space="0" w:color="auto"/>
            </w:tcBorders>
            <w:hideMark/>
          </w:tcPr>
          <w:p w:rsidR="005A4A93" w:rsidRDefault="005A4A93">
            <w:pPr>
              <w:spacing w:before="60" w:after="60"/>
              <w:rPr>
                <w:rFonts w:ascii="Arial" w:hAnsi="Arial" w:cs="Arial"/>
              </w:rPr>
            </w:pPr>
            <w:r>
              <w:rPr>
                <w:rFonts w:ascii="Arial" w:hAnsi="Arial" w:cs="Arial"/>
              </w:rPr>
              <w:t>1.0</w:t>
            </w:r>
          </w:p>
        </w:tc>
        <w:tc>
          <w:tcPr>
            <w:tcW w:w="2644" w:type="dxa"/>
            <w:tcBorders>
              <w:top w:val="single" w:sz="4" w:space="0" w:color="auto"/>
              <w:left w:val="single" w:sz="4" w:space="0" w:color="auto"/>
              <w:bottom w:val="single" w:sz="4" w:space="0" w:color="auto"/>
              <w:right w:val="single" w:sz="4" w:space="0" w:color="auto"/>
            </w:tcBorders>
            <w:hideMark/>
          </w:tcPr>
          <w:p w:rsidR="005A4A93" w:rsidRDefault="005A4A93">
            <w:pPr>
              <w:spacing w:before="60" w:after="60"/>
              <w:rPr>
                <w:rFonts w:ascii="Arial" w:hAnsi="Arial" w:cs="Arial"/>
              </w:rPr>
            </w:pPr>
            <w:r>
              <w:rPr>
                <w:rFonts w:ascii="Arial" w:hAnsi="Arial" w:cs="Arial"/>
                <w:color w:val="000000"/>
                <w:spacing w:val="2"/>
              </w:rPr>
              <w:t>XXX</w:t>
            </w:r>
          </w:p>
        </w:tc>
        <w:tc>
          <w:tcPr>
            <w:tcW w:w="4717" w:type="dxa"/>
            <w:tcBorders>
              <w:top w:val="single" w:sz="4" w:space="0" w:color="auto"/>
              <w:left w:val="single" w:sz="4" w:space="0" w:color="auto"/>
              <w:bottom w:val="single" w:sz="4" w:space="0" w:color="auto"/>
              <w:right w:val="single" w:sz="4" w:space="0" w:color="auto"/>
            </w:tcBorders>
            <w:hideMark/>
          </w:tcPr>
          <w:p w:rsidR="005A4A93" w:rsidRDefault="005A4A93">
            <w:pPr>
              <w:spacing w:before="60" w:after="60"/>
              <w:rPr>
                <w:rFonts w:ascii="Arial" w:hAnsi="Arial" w:cs="Arial"/>
              </w:rPr>
            </w:pPr>
          </w:p>
        </w:tc>
      </w:tr>
      <w:tr w:rsidR="005A4A93" w:rsidTr="005A4A93">
        <w:trPr>
          <w:trHeight w:val="170"/>
          <w:jc w:val="center"/>
        </w:trPr>
        <w:tc>
          <w:tcPr>
            <w:tcW w:w="1887" w:type="dxa"/>
            <w:tcBorders>
              <w:top w:val="single" w:sz="4" w:space="0" w:color="auto"/>
              <w:left w:val="single" w:sz="4" w:space="0" w:color="auto"/>
              <w:bottom w:val="single" w:sz="4" w:space="0" w:color="auto"/>
              <w:right w:val="single" w:sz="4" w:space="0" w:color="auto"/>
            </w:tcBorders>
            <w:hideMark/>
          </w:tcPr>
          <w:p w:rsidR="005A4A93" w:rsidRDefault="005A4A93">
            <w:pPr>
              <w:spacing w:before="60" w:after="60"/>
              <w:rPr>
                <w:rFonts w:ascii="Arial" w:hAnsi="Arial" w:cs="Arial"/>
              </w:rPr>
            </w:pPr>
            <w:r>
              <w:rPr>
                <w:rFonts w:ascii="Arial" w:hAnsi="Arial" w:cs="Arial"/>
              </w:rPr>
              <w:t>2.0</w:t>
            </w:r>
          </w:p>
        </w:tc>
        <w:tc>
          <w:tcPr>
            <w:tcW w:w="2644" w:type="dxa"/>
            <w:tcBorders>
              <w:top w:val="single" w:sz="4" w:space="0" w:color="auto"/>
              <w:left w:val="single" w:sz="4" w:space="0" w:color="auto"/>
              <w:bottom w:val="single" w:sz="4" w:space="0" w:color="auto"/>
              <w:right w:val="single" w:sz="4" w:space="0" w:color="auto"/>
            </w:tcBorders>
          </w:tcPr>
          <w:p w:rsidR="005A4A93" w:rsidRDefault="005A4A93">
            <w:pPr>
              <w:spacing w:before="60" w:after="60"/>
              <w:rPr>
                <w:rFonts w:ascii="Arial" w:hAnsi="Arial" w:cs="Arial"/>
              </w:rPr>
            </w:pPr>
          </w:p>
        </w:tc>
        <w:tc>
          <w:tcPr>
            <w:tcW w:w="4717" w:type="dxa"/>
            <w:tcBorders>
              <w:top w:val="single" w:sz="4" w:space="0" w:color="auto"/>
              <w:left w:val="single" w:sz="4" w:space="0" w:color="auto"/>
              <w:bottom w:val="single" w:sz="4" w:space="0" w:color="auto"/>
              <w:right w:val="single" w:sz="4" w:space="0" w:color="auto"/>
            </w:tcBorders>
          </w:tcPr>
          <w:p w:rsidR="005A4A93" w:rsidRDefault="005A4A93">
            <w:pPr>
              <w:spacing w:before="60" w:after="60"/>
              <w:rPr>
                <w:rFonts w:ascii="Arial" w:hAnsi="Arial" w:cs="Arial"/>
              </w:rPr>
            </w:pPr>
          </w:p>
        </w:tc>
      </w:tr>
      <w:tr w:rsidR="005A4A93" w:rsidTr="005A4A93">
        <w:trPr>
          <w:trHeight w:val="170"/>
          <w:jc w:val="center"/>
        </w:trPr>
        <w:tc>
          <w:tcPr>
            <w:tcW w:w="1887" w:type="dxa"/>
            <w:tcBorders>
              <w:top w:val="single" w:sz="4" w:space="0" w:color="auto"/>
              <w:left w:val="single" w:sz="4" w:space="0" w:color="auto"/>
              <w:bottom w:val="single" w:sz="4" w:space="0" w:color="auto"/>
              <w:right w:val="single" w:sz="4" w:space="0" w:color="auto"/>
            </w:tcBorders>
            <w:hideMark/>
          </w:tcPr>
          <w:p w:rsidR="005A4A93" w:rsidRDefault="005A4A93">
            <w:pPr>
              <w:spacing w:before="60" w:after="60"/>
              <w:rPr>
                <w:rFonts w:ascii="Arial" w:hAnsi="Arial" w:cs="Arial"/>
              </w:rPr>
            </w:pPr>
            <w:r>
              <w:rPr>
                <w:rFonts w:ascii="Arial" w:hAnsi="Arial" w:cs="Arial"/>
              </w:rPr>
              <w:t>3.0</w:t>
            </w:r>
          </w:p>
        </w:tc>
        <w:tc>
          <w:tcPr>
            <w:tcW w:w="2644" w:type="dxa"/>
            <w:tcBorders>
              <w:top w:val="single" w:sz="4" w:space="0" w:color="auto"/>
              <w:left w:val="single" w:sz="4" w:space="0" w:color="auto"/>
              <w:bottom w:val="single" w:sz="4" w:space="0" w:color="auto"/>
              <w:right w:val="single" w:sz="4" w:space="0" w:color="auto"/>
            </w:tcBorders>
          </w:tcPr>
          <w:p w:rsidR="005A4A93" w:rsidRDefault="005A4A93">
            <w:pPr>
              <w:spacing w:before="60" w:after="60"/>
              <w:rPr>
                <w:rFonts w:ascii="Arial" w:hAnsi="Arial" w:cs="Arial"/>
              </w:rPr>
            </w:pPr>
          </w:p>
        </w:tc>
        <w:tc>
          <w:tcPr>
            <w:tcW w:w="4717" w:type="dxa"/>
            <w:tcBorders>
              <w:top w:val="single" w:sz="4" w:space="0" w:color="auto"/>
              <w:left w:val="single" w:sz="4" w:space="0" w:color="auto"/>
              <w:bottom w:val="single" w:sz="4" w:space="0" w:color="auto"/>
              <w:right w:val="single" w:sz="4" w:space="0" w:color="auto"/>
            </w:tcBorders>
          </w:tcPr>
          <w:p w:rsidR="005A4A93" w:rsidRDefault="005A4A93">
            <w:pPr>
              <w:spacing w:before="60" w:after="60"/>
              <w:rPr>
                <w:rFonts w:ascii="Arial" w:hAnsi="Arial" w:cs="Arial"/>
              </w:rPr>
            </w:pPr>
          </w:p>
        </w:tc>
      </w:tr>
    </w:tbl>
    <w:p w:rsidR="005A4A93" w:rsidRDefault="005A4A93" w:rsidP="005A4A93">
      <w:pPr>
        <w:suppressAutoHyphens/>
        <w:autoSpaceDE w:val="0"/>
        <w:autoSpaceDN w:val="0"/>
        <w:adjustRightInd w:val="0"/>
        <w:spacing w:line="320" w:lineRule="atLeast"/>
        <w:textAlignment w:val="center"/>
        <w:rPr>
          <w:rFonts w:ascii="Arial" w:hAnsi="Arial" w:cs="Arial"/>
          <w:color w:val="000000"/>
          <w:spacing w:val="2"/>
        </w:rPr>
      </w:pPr>
    </w:p>
    <w:p w:rsidR="005A4A93" w:rsidRDefault="005A4A93"/>
    <w:p w:rsidR="007471A4" w:rsidRPr="00B57D2D" w:rsidRDefault="007471A4" w:rsidP="007471A4">
      <w:pPr>
        <w:jc w:val="center"/>
        <w:rPr>
          <w:rFonts w:ascii="Arial" w:hAnsi="Arial" w:cs="Arial"/>
          <w:b/>
          <w:sz w:val="32"/>
          <w:szCs w:val="32"/>
        </w:rPr>
      </w:pPr>
      <w:r w:rsidRPr="00B57D2D">
        <w:rPr>
          <w:rFonts w:ascii="Arial" w:hAnsi="Arial" w:cs="Arial"/>
          <w:b/>
          <w:sz w:val="32"/>
          <w:szCs w:val="32"/>
        </w:rPr>
        <w:t>Table of Contents</w:t>
      </w:r>
    </w:p>
    <w:p w:rsidR="007471A4" w:rsidRPr="007471A4" w:rsidRDefault="007471A4" w:rsidP="007471A4">
      <w:pPr>
        <w:tabs>
          <w:tab w:val="left" w:pos="8100"/>
        </w:tabs>
        <w:jc w:val="center"/>
        <w:rPr>
          <w:rFonts w:ascii="Arial" w:hAnsi="Arial" w:cs="Arial"/>
          <w:b/>
        </w:rPr>
      </w:pPr>
      <w:r w:rsidRPr="007471A4">
        <w:rPr>
          <w:rFonts w:ascii="Arial" w:hAnsi="Arial" w:cs="Arial"/>
          <w:b/>
        </w:rPr>
        <w:tab/>
      </w:r>
      <w:r w:rsidRPr="007471A4">
        <w:rPr>
          <w:rFonts w:ascii="Arial" w:hAnsi="Arial" w:cs="Arial"/>
          <w:b/>
        </w:rPr>
        <w:tab/>
        <w:t>PAGE</w:t>
      </w:r>
    </w:p>
    <w:p w:rsidR="007471A4" w:rsidRPr="007471A4" w:rsidRDefault="007471A4" w:rsidP="007471A4">
      <w:pPr>
        <w:tabs>
          <w:tab w:val="left" w:pos="8460"/>
        </w:tabs>
        <w:jc w:val="center"/>
        <w:rPr>
          <w:rFonts w:ascii="Arial" w:hAnsi="Arial" w:cs="Arial"/>
          <w:b/>
          <w:sz w:val="12"/>
          <w:szCs w:val="12"/>
        </w:rPr>
      </w:pPr>
      <w:r w:rsidRPr="007471A4">
        <w:rPr>
          <w:rFonts w:ascii="Arial" w:hAnsi="Arial" w:cs="Arial"/>
          <w:b/>
          <w:sz w:val="12"/>
          <w:szCs w:val="12"/>
        </w:rPr>
        <w:tab/>
      </w:r>
      <w:r w:rsidRPr="007471A4">
        <w:rPr>
          <w:rFonts w:ascii="Arial" w:hAnsi="Arial" w:cs="Arial"/>
          <w:b/>
          <w:sz w:val="12"/>
          <w:szCs w:val="12"/>
        </w:rPr>
        <w:tab/>
      </w:r>
    </w:p>
    <w:p w:rsidR="007471A4" w:rsidRPr="007471A4" w:rsidRDefault="00765941" w:rsidP="007471A4">
      <w:pPr>
        <w:tabs>
          <w:tab w:val="left" w:pos="540"/>
          <w:tab w:val="left" w:pos="8460"/>
        </w:tabs>
        <w:ind w:left="540" w:hanging="540"/>
        <w:rPr>
          <w:rFonts w:ascii="Arial" w:hAnsi="Arial" w:cs="Arial"/>
          <w:b/>
        </w:rPr>
      </w:pPr>
      <w:r>
        <w:rPr>
          <w:rFonts w:ascii="Arial" w:hAnsi="Arial" w:cs="Arial"/>
          <w:b/>
        </w:rPr>
        <w:t>COVID 19</w:t>
      </w:r>
      <w:r w:rsidR="007471A4" w:rsidRPr="007471A4">
        <w:rPr>
          <w:rFonts w:ascii="Arial" w:hAnsi="Arial" w:cs="Arial"/>
          <w:b/>
        </w:rPr>
        <w:t xml:space="preserve"> POLICY</w:t>
      </w:r>
      <w:r>
        <w:rPr>
          <w:rFonts w:ascii="Arial" w:hAnsi="Arial" w:cs="Arial"/>
          <w:b/>
        </w:rPr>
        <w:t xml:space="preserve"> STATEMENT</w:t>
      </w:r>
    </w:p>
    <w:p w:rsidR="005A4A93" w:rsidRPr="007471A4" w:rsidRDefault="005A4A93">
      <w:pPr>
        <w:rPr>
          <w:rFonts w:ascii="Arial" w:hAnsi="Arial" w:cs="Arial"/>
        </w:rPr>
      </w:pPr>
    </w:p>
    <w:p w:rsidR="00B93AA3" w:rsidRDefault="00B93AA3">
      <w:pPr>
        <w:rPr>
          <w:rFonts w:ascii="Arial" w:hAnsi="Arial" w:cs="Arial"/>
          <w:b/>
        </w:rPr>
      </w:pPr>
    </w:p>
    <w:p w:rsidR="0039101C" w:rsidRPr="00B5410C" w:rsidRDefault="0039101C" w:rsidP="00B5410C">
      <w:pPr>
        <w:pStyle w:val="ListParagraph"/>
        <w:numPr>
          <w:ilvl w:val="0"/>
          <w:numId w:val="3"/>
        </w:numPr>
        <w:spacing w:line="720" w:lineRule="auto"/>
        <w:rPr>
          <w:rFonts w:cs="Arial"/>
          <w:b/>
        </w:rPr>
      </w:pPr>
      <w:r>
        <w:rPr>
          <w:rFonts w:cs="Arial"/>
          <w:b/>
        </w:rPr>
        <w:t>Introduction</w:t>
      </w:r>
      <w:r w:rsidR="00DC5D31">
        <w:rPr>
          <w:rFonts w:cs="Arial"/>
          <w:b/>
        </w:rPr>
        <w:tab/>
      </w:r>
      <w:r w:rsidR="00DC5D31">
        <w:rPr>
          <w:rFonts w:cs="Arial"/>
          <w:b/>
        </w:rPr>
        <w:tab/>
      </w:r>
      <w:r w:rsidR="00DC5D31">
        <w:rPr>
          <w:rFonts w:cs="Arial"/>
          <w:b/>
        </w:rPr>
        <w:tab/>
      </w:r>
      <w:r w:rsidR="00DC5D31">
        <w:rPr>
          <w:rFonts w:cs="Arial"/>
          <w:b/>
        </w:rPr>
        <w:tab/>
      </w:r>
      <w:r w:rsidR="00DC5D31">
        <w:rPr>
          <w:rFonts w:cs="Arial"/>
          <w:b/>
        </w:rPr>
        <w:tab/>
      </w:r>
      <w:r w:rsidR="00DC5D31">
        <w:rPr>
          <w:rFonts w:cs="Arial"/>
          <w:b/>
        </w:rPr>
        <w:tab/>
      </w:r>
      <w:r w:rsidR="00DC5D31">
        <w:rPr>
          <w:rFonts w:cs="Arial"/>
          <w:b/>
        </w:rPr>
        <w:tab/>
      </w:r>
      <w:r w:rsidR="00DC5D31">
        <w:rPr>
          <w:rFonts w:cs="Arial"/>
          <w:b/>
        </w:rPr>
        <w:tab/>
      </w:r>
      <w:r w:rsidR="00DC5D31">
        <w:rPr>
          <w:rFonts w:cs="Arial"/>
          <w:b/>
        </w:rPr>
        <w:tab/>
      </w:r>
      <w:r w:rsidR="00DC5D31">
        <w:rPr>
          <w:rFonts w:cs="Arial"/>
          <w:b/>
        </w:rPr>
        <w:tab/>
        <w:t>3</w:t>
      </w:r>
    </w:p>
    <w:p w:rsidR="00B5410C" w:rsidRPr="00B5410C" w:rsidRDefault="0039101C" w:rsidP="00B5410C">
      <w:pPr>
        <w:pStyle w:val="ListParagraph"/>
        <w:numPr>
          <w:ilvl w:val="0"/>
          <w:numId w:val="3"/>
        </w:numPr>
        <w:spacing w:line="720" w:lineRule="auto"/>
        <w:rPr>
          <w:rFonts w:cs="Arial"/>
          <w:b/>
        </w:rPr>
      </w:pPr>
      <w:r>
        <w:rPr>
          <w:rFonts w:cs="Arial"/>
          <w:b/>
        </w:rPr>
        <w:t>Visitors</w:t>
      </w:r>
      <w:r w:rsidR="00DC5D31">
        <w:rPr>
          <w:rFonts w:cs="Arial"/>
          <w:b/>
        </w:rPr>
        <w:tab/>
      </w:r>
      <w:r w:rsidR="00DC5D31">
        <w:rPr>
          <w:rFonts w:cs="Arial"/>
          <w:b/>
        </w:rPr>
        <w:tab/>
      </w:r>
      <w:r w:rsidR="00DC5D31">
        <w:rPr>
          <w:rFonts w:cs="Arial"/>
          <w:b/>
        </w:rPr>
        <w:tab/>
      </w:r>
      <w:r w:rsidR="00DC5D31">
        <w:rPr>
          <w:rFonts w:cs="Arial"/>
          <w:b/>
        </w:rPr>
        <w:tab/>
      </w:r>
      <w:r w:rsidR="00DC5D31">
        <w:rPr>
          <w:rFonts w:cs="Arial"/>
          <w:b/>
        </w:rPr>
        <w:tab/>
      </w:r>
      <w:r w:rsidR="00DC5D31">
        <w:rPr>
          <w:rFonts w:cs="Arial"/>
          <w:b/>
        </w:rPr>
        <w:tab/>
      </w:r>
      <w:r w:rsidR="00DC5D31">
        <w:rPr>
          <w:rFonts w:cs="Arial"/>
          <w:b/>
        </w:rPr>
        <w:tab/>
      </w:r>
      <w:r w:rsidR="00DC5D31">
        <w:rPr>
          <w:rFonts w:cs="Arial"/>
          <w:b/>
        </w:rPr>
        <w:tab/>
      </w:r>
      <w:r w:rsidR="00DC5D31">
        <w:rPr>
          <w:rFonts w:cs="Arial"/>
          <w:b/>
        </w:rPr>
        <w:tab/>
      </w:r>
      <w:r w:rsidR="00DC5D31">
        <w:rPr>
          <w:rFonts w:cs="Arial"/>
          <w:b/>
        </w:rPr>
        <w:tab/>
        <w:t>3</w:t>
      </w:r>
    </w:p>
    <w:p w:rsidR="0039101C" w:rsidRPr="00B5410C" w:rsidRDefault="0039101C" w:rsidP="00B5410C">
      <w:pPr>
        <w:pStyle w:val="ListParagraph"/>
        <w:numPr>
          <w:ilvl w:val="0"/>
          <w:numId w:val="3"/>
        </w:numPr>
        <w:spacing w:line="720" w:lineRule="auto"/>
        <w:rPr>
          <w:rFonts w:cs="Arial"/>
          <w:b/>
        </w:rPr>
      </w:pPr>
      <w:r>
        <w:rPr>
          <w:rFonts w:cs="Arial"/>
          <w:b/>
        </w:rPr>
        <w:t>Vaccination</w:t>
      </w:r>
      <w:r w:rsidR="00DC5D31">
        <w:rPr>
          <w:rFonts w:cs="Arial"/>
          <w:b/>
        </w:rPr>
        <w:tab/>
      </w:r>
      <w:r w:rsidR="00DC5D31">
        <w:rPr>
          <w:rFonts w:cs="Arial"/>
          <w:b/>
        </w:rPr>
        <w:tab/>
      </w:r>
      <w:r w:rsidR="00DC5D31">
        <w:rPr>
          <w:rFonts w:cs="Arial"/>
          <w:b/>
        </w:rPr>
        <w:tab/>
      </w:r>
      <w:r w:rsidR="00DC5D31">
        <w:rPr>
          <w:rFonts w:cs="Arial"/>
          <w:b/>
        </w:rPr>
        <w:tab/>
      </w:r>
      <w:r w:rsidR="00DC5D31">
        <w:rPr>
          <w:rFonts w:cs="Arial"/>
          <w:b/>
        </w:rPr>
        <w:tab/>
      </w:r>
      <w:r w:rsidR="00DC5D31">
        <w:rPr>
          <w:rFonts w:cs="Arial"/>
          <w:b/>
        </w:rPr>
        <w:tab/>
      </w:r>
      <w:r w:rsidR="00DC5D31">
        <w:rPr>
          <w:rFonts w:cs="Arial"/>
          <w:b/>
        </w:rPr>
        <w:tab/>
      </w:r>
      <w:r w:rsidR="00DC5D31">
        <w:rPr>
          <w:rFonts w:cs="Arial"/>
          <w:b/>
        </w:rPr>
        <w:tab/>
      </w:r>
      <w:r w:rsidR="00DC5D31">
        <w:rPr>
          <w:rFonts w:cs="Arial"/>
          <w:b/>
        </w:rPr>
        <w:tab/>
      </w:r>
      <w:r w:rsidR="00DC5D31">
        <w:rPr>
          <w:rFonts w:cs="Arial"/>
          <w:b/>
        </w:rPr>
        <w:tab/>
        <w:t>4</w:t>
      </w:r>
    </w:p>
    <w:p w:rsidR="00DC5D31" w:rsidRDefault="00DC5D31" w:rsidP="00B5410C">
      <w:pPr>
        <w:pStyle w:val="ListParagraph"/>
        <w:numPr>
          <w:ilvl w:val="0"/>
          <w:numId w:val="3"/>
        </w:numPr>
        <w:spacing w:line="720" w:lineRule="auto"/>
        <w:rPr>
          <w:rFonts w:cs="Arial"/>
          <w:b/>
        </w:rPr>
      </w:pPr>
      <w:r>
        <w:rPr>
          <w:rFonts w:cs="Arial"/>
          <w:b/>
        </w:rPr>
        <w:t>Testing</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5</w:t>
      </w:r>
    </w:p>
    <w:p w:rsidR="0039101C" w:rsidRPr="00B5410C" w:rsidRDefault="0039101C" w:rsidP="00B5410C">
      <w:pPr>
        <w:pStyle w:val="ListParagraph"/>
        <w:numPr>
          <w:ilvl w:val="0"/>
          <w:numId w:val="3"/>
        </w:numPr>
        <w:spacing w:line="720" w:lineRule="auto"/>
        <w:rPr>
          <w:rFonts w:cs="Arial"/>
          <w:b/>
        </w:rPr>
      </w:pPr>
      <w:r>
        <w:rPr>
          <w:rFonts w:cs="Arial"/>
          <w:b/>
        </w:rPr>
        <w:t xml:space="preserve">Personal </w:t>
      </w:r>
      <w:r w:rsidR="002451D6">
        <w:rPr>
          <w:rFonts w:cs="Arial"/>
          <w:b/>
        </w:rPr>
        <w:t>Pro</w:t>
      </w:r>
      <w:r w:rsidRPr="002451D6">
        <w:rPr>
          <w:rFonts w:cs="Arial"/>
          <w:b/>
        </w:rPr>
        <w:t>tective Equipment</w:t>
      </w:r>
      <w:r>
        <w:rPr>
          <w:rFonts w:cs="Arial"/>
          <w:b/>
        </w:rPr>
        <w:t xml:space="preserve"> (PPE)</w:t>
      </w:r>
      <w:r w:rsidR="00DC5D31">
        <w:rPr>
          <w:rFonts w:cs="Arial"/>
          <w:b/>
        </w:rPr>
        <w:tab/>
      </w:r>
      <w:r w:rsidR="00DC5D31">
        <w:rPr>
          <w:rFonts w:cs="Arial"/>
          <w:b/>
        </w:rPr>
        <w:tab/>
      </w:r>
      <w:r w:rsidR="00DC5D31">
        <w:rPr>
          <w:rFonts w:cs="Arial"/>
          <w:b/>
        </w:rPr>
        <w:tab/>
      </w:r>
      <w:r w:rsidR="00DC5D31">
        <w:rPr>
          <w:rFonts w:cs="Arial"/>
          <w:b/>
        </w:rPr>
        <w:tab/>
      </w:r>
      <w:r w:rsidR="00DC5D31">
        <w:rPr>
          <w:rFonts w:cs="Arial"/>
          <w:b/>
        </w:rPr>
        <w:tab/>
      </w:r>
      <w:r w:rsidR="00DC5D31">
        <w:rPr>
          <w:rFonts w:cs="Arial"/>
          <w:b/>
        </w:rPr>
        <w:tab/>
        <w:t>6</w:t>
      </w:r>
    </w:p>
    <w:p w:rsidR="0039101C" w:rsidRPr="0039101C" w:rsidRDefault="0039101C" w:rsidP="00B5410C">
      <w:pPr>
        <w:pStyle w:val="ListParagraph"/>
        <w:numPr>
          <w:ilvl w:val="0"/>
          <w:numId w:val="3"/>
        </w:numPr>
        <w:spacing w:line="720" w:lineRule="auto"/>
        <w:rPr>
          <w:rFonts w:cs="Arial"/>
          <w:b/>
        </w:rPr>
      </w:pPr>
      <w:r>
        <w:rPr>
          <w:rFonts w:cs="Arial"/>
          <w:b/>
        </w:rPr>
        <w:t>Wellbeing</w:t>
      </w:r>
      <w:r w:rsidR="00DC5D31">
        <w:rPr>
          <w:rFonts w:cs="Arial"/>
          <w:b/>
        </w:rPr>
        <w:tab/>
      </w:r>
      <w:r w:rsidR="00DC5D31">
        <w:rPr>
          <w:rFonts w:cs="Arial"/>
          <w:b/>
        </w:rPr>
        <w:tab/>
      </w:r>
      <w:r w:rsidR="00DC5D31">
        <w:rPr>
          <w:rFonts w:cs="Arial"/>
          <w:b/>
        </w:rPr>
        <w:tab/>
      </w:r>
      <w:r w:rsidR="00DC5D31">
        <w:rPr>
          <w:rFonts w:cs="Arial"/>
          <w:b/>
        </w:rPr>
        <w:tab/>
      </w:r>
      <w:r w:rsidR="00DC5D31">
        <w:rPr>
          <w:rFonts w:cs="Arial"/>
          <w:b/>
        </w:rPr>
        <w:tab/>
      </w:r>
      <w:r w:rsidR="00DC5D31">
        <w:rPr>
          <w:rFonts w:cs="Arial"/>
          <w:b/>
        </w:rPr>
        <w:tab/>
      </w:r>
      <w:r w:rsidR="00DC5D31">
        <w:rPr>
          <w:rFonts w:cs="Arial"/>
          <w:b/>
        </w:rPr>
        <w:tab/>
      </w:r>
      <w:r w:rsidR="00DC5D31">
        <w:rPr>
          <w:rFonts w:cs="Arial"/>
          <w:b/>
        </w:rPr>
        <w:tab/>
      </w:r>
      <w:r w:rsidR="00DC5D31">
        <w:rPr>
          <w:rFonts w:cs="Arial"/>
          <w:b/>
        </w:rPr>
        <w:tab/>
      </w:r>
      <w:r w:rsidR="00DC5D31">
        <w:rPr>
          <w:rFonts w:cs="Arial"/>
          <w:b/>
        </w:rPr>
        <w:tab/>
        <w:t>6</w:t>
      </w:r>
      <w:bookmarkStart w:id="0" w:name="_GoBack"/>
      <w:bookmarkEnd w:id="0"/>
    </w:p>
    <w:p w:rsidR="00B93AA3" w:rsidRDefault="00B93AA3">
      <w:pPr>
        <w:rPr>
          <w:rFonts w:ascii="Arial" w:hAnsi="Arial" w:cs="Arial"/>
          <w:b/>
        </w:rPr>
      </w:pPr>
    </w:p>
    <w:p w:rsidR="00B93AA3" w:rsidRDefault="00B93AA3" w:rsidP="0039101C">
      <w:pPr>
        <w:rPr>
          <w:rFonts w:ascii="Arial" w:hAnsi="Arial" w:cs="Arial"/>
          <w:b/>
        </w:rPr>
      </w:pPr>
    </w:p>
    <w:p w:rsidR="0039101C" w:rsidRDefault="0039101C">
      <w:pPr>
        <w:spacing w:after="200" w:line="276" w:lineRule="auto"/>
        <w:rPr>
          <w:rFonts w:ascii="Arial" w:hAnsi="Arial" w:cs="Arial"/>
          <w:b/>
          <w:color w:val="000000"/>
          <w:spacing w:val="2"/>
        </w:rPr>
      </w:pPr>
      <w:r>
        <w:rPr>
          <w:rFonts w:ascii="Arial" w:hAnsi="Arial" w:cs="Arial"/>
          <w:b/>
          <w:color w:val="000000"/>
          <w:spacing w:val="2"/>
        </w:rPr>
        <w:br w:type="page"/>
      </w:r>
    </w:p>
    <w:p w:rsidR="0039101C" w:rsidRPr="00FF3ECD" w:rsidRDefault="0039101C" w:rsidP="00765941">
      <w:pPr>
        <w:pStyle w:val="ListParagraph"/>
        <w:numPr>
          <w:ilvl w:val="0"/>
          <w:numId w:val="4"/>
        </w:numPr>
        <w:rPr>
          <w:rFonts w:cs="Arial"/>
          <w:b/>
          <w:color w:val="000000"/>
          <w:spacing w:val="2"/>
          <w:sz w:val="24"/>
          <w:szCs w:val="24"/>
        </w:rPr>
      </w:pPr>
      <w:r w:rsidRPr="00B5410C">
        <w:rPr>
          <w:rFonts w:cs="Arial"/>
          <w:b/>
          <w:color w:val="000000"/>
          <w:spacing w:val="2"/>
          <w:sz w:val="24"/>
          <w:szCs w:val="24"/>
        </w:rPr>
        <w:lastRenderedPageBreak/>
        <w:t>Introduction</w:t>
      </w:r>
    </w:p>
    <w:p w:rsidR="00765941" w:rsidRDefault="00765941" w:rsidP="00765941">
      <w:pPr>
        <w:rPr>
          <w:rFonts w:ascii="Arial" w:hAnsi="Arial" w:cs="Arial"/>
          <w:color w:val="000000"/>
          <w:spacing w:val="2"/>
        </w:rPr>
      </w:pPr>
      <w:r w:rsidRPr="00765941">
        <w:rPr>
          <w:rFonts w:ascii="Arial" w:hAnsi="Arial" w:cs="Arial"/>
          <w:color w:val="000000"/>
          <w:spacing w:val="2"/>
        </w:rPr>
        <w:t>Freeways endeavours to ensure all its services are fully compliant with the latest government guidance and reviews its procedures as soon as practicable after any update to that guidance.</w:t>
      </w:r>
    </w:p>
    <w:p w:rsidR="00FF3ECD" w:rsidRPr="00765941" w:rsidRDefault="00FF3ECD" w:rsidP="00765941">
      <w:pPr>
        <w:rPr>
          <w:rFonts w:ascii="Arial" w:hAnsi="Arial" w:cs="Arial"/>
          <w:color w:val="000000"/>
          <w:spacing w:val="2"/>
        </w:rPr>
      </w:pPr>
    </w:p>
    <w:p w:rsidR="00FF3ECD" w:rsidRDefault="00765941" w:rsidP="00765941">
      <w:pPr>
        <w:rPr>
          <w:rFonts w:ascii="Arial" w:hAnsi="Arial" w:cs="Arial"/>
          <w:color w:val="000000"/>
          <w:spacing w:val="2"/>
        </w:rPr>
      </w:pPr>
      <w:r w:rsidRPr="00765941">
        <w:rPr>
          <w:rFonts w:ascii="Arial" w:hAnsi="Arial" w:cs="Arial"/>
          <w:color w:val="000000"/>
          <w:spacing w:val="2"/>
        </w:rPr>
        <w:t xml:space="preserve">Government guidance  varies in different social care settings according to their registration with government bodies and activities undertaken within the service. </w:t>
      </w:r>
    </w:p>
    <w:p w:rsidR="00FF3ECD" w:rsidRDefault="00FF3ECD" w:rsidP="00765941">
      <w:pPr>
        <w:rPr>
          <w:rFonts w:ascii="Arial" w:hAnsi="Arial" w:cs="Arial"/>
          <w:color w:val="000000"/>
          <w:spacing w:val="2"/>
        </w:rPr>
      </w:pPr>
    </w:p>
    <w:p w:rsidR="00765941" w:rsidRDefault="00765941" w:rsidP="00765941">
      <w:pPr>
        <w:rPr>
          <w:rFonts w:ascii="Arial" w:hAnsi="Arial" w:cs="Arial"/>
          <w:color w:val="000000"/>
          <w:spacing w:val="2"/>
        </w:rPr>
      </w:pPr>
      <w:r w:rsidRPr="00765941">
        <w:rPr>
          <w:rFonts w:ascii="Arial" w:hAnsi="Arial" w:cs="Arial"/>
          <w:color w:val="000000"/>
          <w:spacing w:val="2"/>
        </w:rPr>
        <w:t>Although some services may look similar they may be working under different guidance for example in relation to visitors and testing.</w:t>
      </w:r>
    </w:p>
    <w:p w:rsidR="00FF3ECD" w:rsidRPr="00765941" w:rsidRDefault="00FF3ECD" w:rsidP="00765941">
      <w:pPr>
        <w:rPr>
          <w:rFonts w:ascii="Arial" w:hAnsi="Arial" w:cs="Arial"/>
          <w:color w:val="000000"/>
          <w:spacing w:val="2"/>
        </w:rPr>
      </w:pPr>
    </w:p>
    <w:p w:rsidR="00765941" w:rsidRDefault="00765941" w:rsidP="00765941">
      <w:pPr>
        <w:rPr>
          <w:rFonts w:ascii="Arial" w:hAnsi="Arial" w:cs="Arial"/>
          <w:color w:val="000000"/>
          <w:spacing w:val="2"/>
        </w:rPr>
      </w:pPr>
      <w:r w:rsidRPr="00765941">
        <w:rPr>
          <w:rFonts w:ascii="Arial" w:hAnsi="Arial" w:cs="Arial"/>
          <w:color w:val="000000"/>
          <w:spacing w:val="2"/>
        </w:rPr>
        <w:t>For the latest go</w:t>
      </w:r>
      <w:r w:rsidR="0039101C">
        <w:rPr>
          <w:rFonts w:ascii="Arial" w:hAnsi="Arial" w:cs="Arial"/>
          <w:color w:val="000000"/>
          <w:spacing w:val="2"/>
        </w:rPr>
        <w:t xml:space="preserve">vernment guidance please visit: </w:t>
      </w:r>
      <w:hyperlink r:id="rId7" w:history="1">
        <w:r w:rsidR="00FF3ECD" w:rsidRPr="001419C5">
          <w:rPr>
            <w:rStyle w:val="Hyperlink"/>
            <w:rFonts w:ascii="Arial" w:hAnsi="Arial" w:cs="Arial"/>
            <w:spacing w:val="2"/>
          </w:rPr>
          <w:t>https://www.gov.uk/government/collections/coronavirus-covid-19-social-care-guidance</w:t>
        </w:r>
      </w:hyperlink>
      <w:r w:rsidRPr="00765941">
        <w:rPr>
          <w:rFonts w:ascii="Arial" w:hAnsi="Arial" w:cs="Arial"/>
          <w:color w:val="000000"/>
          <w:spacing w:val="2"/>
        </w:rPr>
        <w:t xml:space="preserve"> </w:t>
      </w:r>
    </w:p>
    <w:p w:rsidR="0039101C" w:rsidRPr="00765941" w:rsidRDefault="0039101C" w:rsidP="00765941">
      <w:pPr>
        <w:rPr>
          <w:rFonts w:ascii="Arial" w:hAnsi="Arial" w:cs="Arial"/>
          <w:color w:val="000000"/>
          <w:spacing w:val="2"/>
        </w:rPr>
      </w:pPr>
    </w:p>
    <w:p w:rsidR="00765941" w:rsidRPr="0039101C" w:rsidRDefault="00765941" w:rsidP="00765941">
      <w:pPr>
        <w:rPr>
          <w:rFonts w:ascii="Arial" w:hAnsi="Arial" w:cs="Arial"/>
          <w:color w:val="000000"/>
          <w:spacing w:val="2"/>
          <w:u w:val="single"/>
        </w:rPr>
      </w:pPr>
      <w:r w:rsidRPr="0039101C">
        <w:rPr>
          <w:rFonts w:ascii="Arial" w:hAnsi="Arial" w:cs="Arial"/>
          <w:color w:val="000000"/>
          <w:spacing w:val="2"/>
          <w:u w:val="single"/>
        </w:rPr>
        <w:t>Freeways Existing Policies</w:t>
      </w:r>
    </w:p>
    <w:p w:rsidR="0039101C" w:rsidRPr="0039101C" w:rsidRDefault="0039101C" w:rsidP="00765941">
      <w:pPr>
        <w:rPr>
          <w:rFonts w:ascii="Arial" w:hAnsi="Arial" w:cs="Arial"/>
          <w:b/>
          <w:color w:val="000000"/>
          <w:spacing w:val="2"/>
        </w:rPr>
      </w:pPr>
    </w:p>
    <w:p w:rsidR="00765941" w:rsidRPr="00765941" w:rsidRDefault="00765941" w:rsidP="00765941">
      <w:pPr>
        <w:rPr>
          <w:rFonts w:ascii="Arial" w:hAnsi="Arial" w:cs="Arial"/>
          <w:color w:val="000000"/>
          <w:spacing w:val="2"/>
        </w:rPr>
      </w:pPr>
      <w:r w:rsidRPr="00765941">
        <w:rPr>
          <w:rFonts w:ascii="Arial" w:hAnsi="Arial" w:cs="Arial"/>
          <w:color w:val="000000"/>
          <w:spacing w:val="2"/>
        </w:rPr>
        <w:t xml:space="preserve">Many of the existing policies are relevant to the provision of care during the pandemic.  In </w:t>
      </w:r>
      <w:r w:rsidR="0039101C">
        <w:rPr>
          <w:rFonts w:ascii="Arial" w:hAnsi="Arial" w:cs="Arial"/>
          <w:color w:val="000000"/>
          <w:spacing w:val="2"/>
        </w:rPr>
        <w:t>some cases the policies have been updated in line with Government guidance and learning from the pandemic. Some of the key policies in place and available on request include</w:t>
      </w:r>
      <w:r w:rsidRPr="00765941">
        <w:rPr>
          <w:rFonts w:ascii="Arial" w:hAnsi="Arial" w:cs="Arial"/>
          <w:color w:val="000000"/>
          <w:spacing w:val="2"/>
        </w:rPr>
        <w:t>:-</w:t>
      </w:r>
    </w:p>
    <w:p w:rsidR="0039101C" w:rsidRPr="00765941" w:rsidRDefault="0039101C" w:rsidP="0039101C">
      <w:pPr>
        <w:pStyle w:val="ListParagraph"/>
        <w:numPr>
          <w:ilvl w:val="0"/>
          <w:numId w:val="2"/>
        </w:numPr>
        <w:rPr>
          <w:rFonts w:eastAsia="Times New Roman" w:cs="Arial"/>
          <w:color w:val="000000"/>
          <w:spacing w:val="2"/>
          <w:sz w:val="24"/>
          <w:szCs w:val="24"/>
          <w:lang w:eastAsia="en-GB"/>
        </w:rPr>
      </w:pPr>
      <w:r>
        <w:rPr>
          <w:rFonts w:eastAsia="Times New Roman" w:cs="Arial"/>
          <w:color w:val="000000"/>
          <w:spacing w:val="2"/>
          <w:sz w:val="24"/>
          <w:szCs w:val="24"/>
          <w:lang w:eastAsia="en-GB"/>
        </w:rPr>
        <w:t>Health and Safety at Work</w:t>
      </w:r>
    </w:p>
    <w:p w:rsidR="0039101C" w:rsidRPr="0039101C" w:rsidRDefault="00765941" w:rsidP="0039101C">
      <w:pPr>
        <w:pStyle w:val="ListParagraph"/>
        <w:numPr>
          <w:ilvl w:val="0"/>
          <w:numId w:val="2"/>
        </w:numPr>
        <w:rPr>
          <w:rFonts w:eastAsia="Times New Roman" w:cs="Arial"/>
          <w:color w:val="000000"/>
          <w:spacing w:val="2"/>
          <w:sz w:val="24"/>
          <w:szCs w:val="24"/>
          <w:lang w:eastAsia="en-GB"/>
        </w:rPr>
      </w:pPr>
      <w:r w:rsidRPr="00765941">
        <w:rPr>
          <w:rFonts w:eastAsia="Times New Roman" w:cs="Arial"/>
          <w:color w:val="000000"/>
          <w:spacing w:val="2"/>
          <w:sz w:val="24"/>
          <w:szCs w:val="24"/>
          <w:lang w:eastAsia="en-GB"/>
        </w:rPr>
        <w:t xml:space="preserve">Infection </w:t>
      </w:r>
      <w:r w:rsidR="0005275A">
        <w:rPr>
          <w:rFonts w:eastAsia="Times New Roman" w:cs="Arial"/>
          <w:color w:val="000000"/>
          <w:spacing w:val="2"/>
          <w:sz w:val="24"/>
          <w:szCs w:val="24"/>
          <w:lang w:eastAsia="en-GB"/>
        </w:rPr>
        <w:t xml:space="preserve">Prevention and </w:t>
      </w:r>
      <w:r w:rsidRPr="00765941">
        <w:rPr>
          <w:rFonts w:eastAsia="Times New Roman" w:cs="Arial"/>
          <w:color w:val="000000"/>
          <w:spacing w:val="2"/>
          <w:sz w:val="24"/>
          <w:szCs w:val="24"/>
          <w:lang w:eastAsia="en-GB"/>
        </w:rPr>
        <w:t xml:space="preserve">Control </w:t>
      </w:r>
    </w:p>
    <w:p w:rsidR="00765941" w:rsidRPr="00765941" w:rsidRDefault="00765941" w:rsidP="00765941">
      <w:pPr>
        <w:pStyle w:val="ListParagraph"/>
        <w:numPr>
          <w:ilvl w:val="0"/>
          <w:numId w:val="2"/>
        </w:numPr>
        <w:rPr>
          <w:rFonts w:eastAsia="Times New Roman" w:cs="Arial"/>
          <w:color w:val="000000"/>
          <w:spacing w:val="2"/>
          <w:sz w:val="24"/>
          <w:szCs w:val="24"/>
          <w:lang w:eastAsia="en-GB"/>
        </w:rPr>
      </w:pPr>
      <w:r w:rsidRPr="00765941">
        <w:rPr>
          <w:rFonts w:eastAsia="Times New Roman" w:cs="Arial"/>
          <w:color w:val="000000"/>
          <w:spacing w:val="2"/>
          <w:sz w:val="24"/>
          <w:szCs w:val="24"/>
          <w:lang w:eastAsia="en-GB"/>
        </w:rPr>
        <w:t>Risk Management</w:t>
      </w:r>
    </w:p>
    <w:p w:rsidR="00765941" w:rsidRPr="00765941" w:rsidRDefault="00765941" w:rsidP="00765941">
      <w:pPr>
        <w:pStyle w:val="ListParagraph"/>
        <w:numPr>
          <w:ilvl w:val="0"/>
          <w:numId w:val="2"/>
        </w:numPr>
        <w:rPr>
          <w:rFonts w:eastAsia="Times New Roman" w:cs="Arial"/>
          <w:color w:val="000000"/>
          <w:spacing w:val="2"/>
          <w:sz w:val="24"/>
          <w:szCs w:val="24"/>
          <w:lang w:eastAsia="en-GB"/>
        </w:rPr>
      </w:pPr>
      <w:r w:rsidRPr="00765941">
        <w:rPr>
          <w:rFonts w:eastAsia="Times New Roman" w:cs="Arial"/>
          <w:color w:val="000000"/>
          <w:spacing w:val="2"/>
          <w:sz w:val="24"/>
          <w:szCs w:val="24"/>
          <w:lang w:eastAsia="en-GB"/>
        </w:rPr>
        <w:t>MCA &amp; Best Interest</w:t>
      </w:r>
    </w:p>
    <w:p w:rsidR="00765941" w:rsidRPr="00765941" w:rsidRDefault="00765941" w:rsidP="00765941">
      <w:pPr>
        <w:pStyle w:val="ListParagraph"/>
        <w:numPr>
          <w:ilvl w:val="0"/>
          <w:numId w:val="2"/>
        </w:numPr>
        <w:rPr>
          <w:rFonts w:eastAsia="Times New Roman" w:cs="Arial"/>
          <w:color w:val="000000"/>
          <w:spacing w:val="2"/>
          <w:sz w:val="24"/>
          <w:szCs w:val="24"/>
          <w:lang w:eastAsia="en-GB"/>
        </w:rPr>
      </w:pPr>
      <w:r w:rsidRPr="00765941">
        <w:rPr>
          <w:rFonts w:eastAsia="Times New Roman" w:cs="Arial"/>
          <w:color w:val="000000"/>
          <w:spacing w:val="2"/>
          <w:sz w:val="24"/>
          <w:szCs w:val="24"/>
          <w:lang w:eastAsia="en-GB"/>
        </w:rPr>
        <w:t>Safeguarding</w:t>
      </w:r>
    </w:p>
    <w:p w:rsidR="00765941" w:rsidRPr="00765941" w:rsidRDefault="00765941" w:rsidP="00765941">
      <w:pPr>
        <w:rPr>
          <w:rFonts w:ascii="Arial" w:hAnsi="Arial" w:cs="Arial"/>
          <w:color w:val="000000"/>
          <w:spacing w:val="2"/>
        </w:rPr>
      </w:pPr>
      <w:r w:rsidRPr="00765941">
        <w:rPr>
          <w:rFonts w:ascii="Arial" w:hAnsi="Arial" w:cs="Arial"/>
          <w:color w:val="000000"/>
          <w:spacing w:val="2"/>
        </w:rPr>
        <w:t>The following policy statements have been developed to address specific issues that have aris</w:t>
      </w:r>
      <w:r w:rsidR="00FF3ECD">
        <w:rPr>
          <w:rFonts w:ascii="Arial" w:hAnsi="Arial" w:cs="Arial"/>
          <w:color w:val="000000"/>
          <w:spacing w:val="2"/>
        </w:rPr>
        <w:t>en during the COVID-19 pandemic.</w:t>
      </w:r>
    </w:p>
    <w:p w:rsidR="0039101C" w:rsidRDefault="0039101C" w:rsidP="00765941">
      <w:pPr>
        <w:rPr>
          <w:rFonts w:ascii="Arial" w:hAnsi="Arial" w:cs="Arial"/>
          <w:color w:val="000000"/>
          <w:spacing w:val="2"/>
        </w:rPr>
      </w:pPr>
    </w:p>
    <w:p w:rsidR="0039101C" w:rsidRPr="00FF3ECD" w:rsidRDefault="0039101C" w:rsidP="00765941">
      <w:pPr>
        <w:pStyle w:val="ListParagraph"/>
        <w:numPr>
          <w:ilvl w:val="0"/>
          <w:numId w:val="4"/>
        </w:numPr>
        <w:rPr>
          <w:rFonts w:cs="Arial"/>
          <w:b/>
          <w:color w:val="000000"/>
          <w:spacing w:val="2"/>
        </w:rPr>
      </w:pPr>
      <w:r w:rsidRPr="00B5410C">
        <w:rPr>
          <w:rFonts w:cs="Arial"/>
          <w:b/>
          <w:color w:val="000000"/>
          <w:spacing w:val="2"/>
          <w:sz w:val="24"/>
          <w:szCs w:val="24"/>
        </w:rPr>
        <w:t>Visitors</w:t>
      </w:r>
    </w:p>
    <w:p w:rsidR="00765941" w:rsidRDefault="00765941" w:rsidP="00765941">
      <w:pPr>
        <w:rPr>
          <w:rFonts w:ascii="Arial" w:hAnsi="Arial" w:cs="Arial"/>
          <w:color w:val="000000"/>
          <w:spacing w:val="2"/>
        </w:rPr>
      </w:pPr>
      <w:r w:rsidRPr="00765941">
        <w:rPr>
          <w:rFonts w:ascii="Arial" w:hAnsi="Arial" w:cs="Arial"/>
          <w:color w:val="000000"/>
          <w:spacing w:val="2"/>
        </w:rPr>
        <w:t>Freeways services follow government guidance which is linked to the national alert level, social care guidance for services, PHE (Public Health England) guidance regarding any outbreaks and testing for visitors.</w:t>
      </w:r>
    </w:p>
    <w:p w:rsidR="00FF3ECD" w:rsidRPr="00765941" w:rsidRDefault="00FF3ECD" w:rsidP="00765941">
      <w:pPr>
        <w:rPr>
          <w:rFonts w:ascii="Arial" w:hAnsi="Arial" w:cs="Arial"/>
          <w:color w:val="000000"/>
          <w:spacing w:val="2"/>
        </w:rPr>
      </w:pPr>
    </w:p>
    <w:p w:rsidR="00765941" w:rsidRDefault="00765941" w:rsidP="00765941">
      <w:pPr>
        <w:rPr>
          <w:rFonts w:ascii="Arial" w:hAnsi="Arial" w:cs="Arial"/>
          <w:color w:val="000000"/>
          <w:spacing w:val="2"/>
        </w:rPr>
      </w:pPr>
      <w:r w:rsidRPr="00765941">
        <w:rPr>
          <w:rFonts w:ascii="Arial" w:hAnsi="Arial" w:cs="Arial"/>
          <w:color w:val="000000"/>
          <w:spacing w:val="2"/>
        </w:rPr>
        <w:t>All services have their own dynamic risk assessments which will change depending on the above factors.</w:t>
      </w:r>
    </w:p>
    <w:p w:rsidR="00FF3ECD" w:rsidRPr="00765941" w:rsidRDefault="00FF3ECD" w:rsidP="00765941">
      <w:pPr>
        <w:rPr>
          <w:rFonts w:ascii="Arial" w:hAnsi="Arial" w:cs="Arial"/>
          <w:color w:val="000000"/>
          <w:spacing w:val="2"/>
        </w:rPr>
      </w:pPr>
    </w:p>
    <w:p w:rsidR="00765941" w:rsidRDefault="00765941" w:rsidP="00765941">
      <w:pPr>
        <w:rPr>
          <w:rFonts w:ascii="Arial" w:hAnsi="Arial" w:cs="Arial"/>
          <w:color w:val="000000"/>
          <w:spacing w:val="2"/>
        </w:rPr>
      </w:pPr>
      <w:r w:rsidRPr="00765941">
        <w:rPr>
          <w:rFonts w:ascii="Arial" w:hAnsi="Arial" w:cs="Arial"/>
          <w:color w:val="000000"/>
          <w:spacing w:val="2"/>
        </w:rPr>
        <w:t xml:space="preserve">All services request that visitors contact the service prior to visiting to ensure it is safe to do so to avoid any wasted trip and to understand any procedures that might be in place to ensure the safety of the people we support, our staff teams and visitors. </w:t>
      </w:r>
    </w:p>
    <w:p w:rsidR="0039101C" w:rsidRPr="00765941" w:rsidRDefault="0039101C" w:rsidP="00765941">
      <w:pPr>
        <w:rPr>
          <w:rFonts w:ascii="Arial" w:hAnsi="Arial" w:cs="Arial"/>
          <w:color w:val="000000"/>
          <w:spacing w:val="2"/>
        </w:rPr>
      </w:pPr>
    </w:p>
    <w:p w:rsidR="00765941" w:rsidRPr="0039101C" w:rsidRDefault="00765941" w:rsidP="00765941">
      <w:pPr>
        <w:rPr>
          <w:rFonts w:ascii="Arial" w:hAnsi="Arial" w:cs="Arial"/>
          <w:color w:val="000000"/>
          <w:spacing w:val="2"/>
          <w:u w:val="single"/>
        </w:rPr>
      </w:pPr>
      <w:r w:rsidRPr="0039101C">
        <w:rPr>
          <w:rFonts w:ascii="Arial" w:hAnsi="Arial" w:cs="Arial"/>
          <w:color w:val="000000"/>
          <w:spacing w:val="2"/>
          <w:u w:val="single"/>
        </w:rPr>
        <w:t>Additional Safety Measures for Visitors:</w:t>
      </w:r>
    </w:p>
    <w:p w:rsidR="0039101C" w:rsidRPr="00765941" w:rsidRDefault="0039101C" w:rsidP="00765941">
      <w:pPr>
        <w:rPr>
          <w:rFonts w:ascii="Arial" w:hAnsi="Arial" w:cs="Arial"/>
          <w:color w:val="000000"/>
          <w:spacing w:val="2"/>
        </w:rPr>
      </w:pPr>
    </w:p>
    <w:p w:rsidR="00FF3ECD" w:rsidRDefault="00765941" w:rsidP="00FF3ECD">
      <w:pPr>
        <w:rPr>
          <w:rFonts w:ascii="Arial" w:hAnsi="Arial" w:cs="Arial"/>
          <w:color w:val="000000"/>
          <w:spacing w:val="2"/>
        </w:rPr>
      </w:pPr>
      <w:r w:rsidRPr="00765941">
        <w:rPr>
          <w:rFonts w:ascii="Arial" w:hAnsi="Arial" w:cs="Arial"/>
          <w:color w:val="000000"/>
          <w:spacing w:val="2"/>
        </w:rPr>
        <w:t xml:space="preserve">Many visitors to our services may or will be requested to undertake additional checks. These can differ from service to service due to the different testing regimens offered by the government. </w:t>
      </w:r>
      <w:r w:rsidR="00056148">
        <w:rPr>
          <w:rFonts w:ascii="Arial" w:hAnsi="Arial" w:cs="Arial"/>
          <w:color w:val="000000"/>
          <w:spacing w:val="2"/>
        </w:rPr>
        <w:t>They</w:t>
      </w:r>
      <w:r w:rsidRPr="00765941">
        <w:rPr>
          <w:rFonts w:ascii="Arial" w:hAnsi="Arial" w:cs="Arial"/>
          <w:color w:val="000000"/>
          <w:spacing w:val="2"/>
        </w:rPr>
        <w:t xml:space="preserve"> may be requested to</w:t>
      </w:r>
      <w:r w:rsidR="00FF3ECD">
        <w:rPr>
          <w:rFonts w:ascii="Arial" w:hAnsi="Arial" w:cs="Arial"/>
          <w:color w:val="000000"/>
          <w:spacing w:val="2"/>
        </w:rPr>
        <w:t>:</w:t>
      </w:r>
    </w:p>
    <w:p w:rsidR="00FF3ECD" w:rsidRDefault="00FF3ECD" w:rsidP="00FF3ECD">
      <w:pPr>
        <w:rPr>
          <w:rFonts w:ascii="Arial" w:hAnsi="Arial" w:cs="Arial"/>
          <w:color w:val="000000"/>
          <w:spacing w:val="2"/>
        </w:rPr>
      </w:pPr>
    </w:p>
    <w:p w:rsidR="00765941" w:rsidRPr="00FF3ECD" w:rsidRDefault="00765941" w:rsidP="00FF3ECD">
      <w:pPr>
        <w:pStyle w:val="ListParagraph"/>
        <w:numPr>
          <w:ilvl w:val="0"/>
          <w:numId w:val="5"/>
        </w:numPr>
        <w:rPr>
          <w:rFonts w:eastAsia="Times New Roman" w:cs="Arial"/>
          <w:color w:val="000000"/>
          <w:spacing w:val="2"/>
          <w:sz w:val="24"/>
          <w:szCs w:val="24"/>
          <w:lang w:eastAsia="en-GB"/>
        </w:rPr>
      </w:pPr>
      <w:r w:rsidRPr="00FF3ECD">
        <w:rPr>
          <w:rFonts w:eastAsia="Times New Roman" w:cs="Arial"/>
          <w:color w:val="000000"/>
          <w:spacing w:val="2"/>
          <w:sz w:val="24"/>
          <w:szCs w:val="24"/>
          <w:lang w:eastAsia="en-GB"/>
        </w:rPr>
        <w:t xml:space="preserve">Undertake a Lateral Flow Test (LFD test) which can identify if someone has </w:t>
      </w:r>
      <w:r w:rsidR="00FF3ECD">
        <w:rPr>
          <w:rFonts w:eastAsia="Times New Roman" w:cs="Arial"/>
          <w:color w:val="000000"/>
          <w:spacing w:val="2"/>
          <w:sz w:val="24"/>
          <w:szCs w:val="24"/>
          <w:lang w:eastAsia="en-GB"/>
        </w:rPr>
        <w:t>COVID-19</w:t>
      </w:r>
      <w:r w:rsidRPr="00FF3ECD">
        <w:rPr>
          <w:rFonts w:eastAsia="Times New Roman" w:cs="Arial"/>
          <w:color w:val="000000"/>
          <w:spacing w:val="2"/>
          <w:sz w:val="24"/>
          <w:szCs w:val="24"/>
          <w:lang w:eastAsia="en-GB"/>
        </w:rPr>
        <w:t xml:space="preserve"> within approximately 30 minutes (if a test is required, visitors will only be allowed in the service once the result is complete and is negative)</w:t>
      </w:r>
    </w:p>
    <w:p w:rsidR="00765941" w:rsidRPr="002451D6" w:rsidRDefault="00765941" w:rsidP="00765941">
      <w:pPr>
        <w:pStyle w:val="ListParagraph"/>
        <w:numPr>
          <w:ilvl w:val="0"/>
          <w:numId w:val="1"/>
        </w:numPr>
        <w:rPr>
          <w:rFonts w:eastAsia="Times New Roman" w:cs="Arial"/>
          <w:color w:val="000000"/>
          <w:spacing w:val="2"/>
          <w:sz w:val="24"/>
          <w:szCs w:val="24"/>
          <w:lang w:eastAsia="en-GB"/>
        </w:rPr>
      </w:pPr>
      <w:r w:rsidRPr="00765941">
        <w:rPr>
          <w:rFonts w:eastAsia="Times New Roman" w:cs="Arial"/>
          <w:color w:val="000000"/>
          <w:spacing w:val="2"/>
          <w:sz w:val="24"/>
          <w:szCs w:val="24"/>
          <w:lang w:eastAsia="en-GB"/>
        </w:rPr>
        <w:t>Complete test and trace information – either complete a form or use an app on you</w:t>
      </w:r>
      <w:r w:rsidRPr="002451D6">
        <w:rPr>
          <w:rFonts w:eastAsia="Times New Roman" w:cs="Arial"/>
          <w:color w:val="000000"/>
          <w:spacing w:val="2"/>
          <w:sz w:val="24"/>
          <w:szCs w:val="24"/>
          <w:lang w:eastAsia="en-GB"/>
        </w:rPr>
        <w:t>r mobile phone</w:t>
      </w:r>
    </w:p>
    <w:p w:rsidR="00765941" w:rsidRPr="002451D6" w:rsidRDefault="00765941" w:rsidP="00765941">
      <w:pPr>
        <w:pStyle w:val="ListParagraph"/>
        <w:numPr>
          <w:ilvl w:val="0"/>
          <w:numId w:val="1"/>
        </w:numPr>
        <w:rPr>
          <w:rFonts w:eastAsia="Times New Roman" w:cs="Arial"/>
          <w:color w:val="000000"/>
          <w:spacing w:val="2"/>
          <w:sz w:val="24"/>
          <w:szCs w:val="24"/>
          <w:lang w:eastAsia="en-GB"/>
        </w:rPr>
      </w:pPr>
      <w:r w:rsidRPr="002451D6">
        <w:rPr>
          <w:rFonts w:eastAsia="Times New Roman" w:cs="Arial"/>
          <w:color w:val="000000"/>
          <w:spacing w:val="2"/>
          <w:sz w:val="24"/>
          <w:szCs w:val="24"/>
          <w:lang w:eastAsia="en-GB"/>
        </w:rPr>
        <w:t xml:space="preserve">Have </w:t>
      </w:r>
      <w:r w:rsidR="00056148" w:rsidRPr="002451D6">
        <w:rPr>
          <w:rFonts w:eastAsia="Times New Roman" w:cs="Arial"/>
          <w:color w:val="000000"/>
          <w:spacing w:val="2"/>
          <w:sz w:val="24"/>
          <w:szCs w:val="24"/>
          <w:lang w:eastAsia="en-GB"/>
        </w:rPr>
        <w:t>their</w:t>
      </w:r>
      <w:r w:rsidR="00056148">
        <w:rPr>
          <w:rFonts w:eastAsia="Times New Roman" w:cs="Arial"/>
          <w:color w:val="000000"/>
          <w:spacing w:val="2"/>
          <w:sz w:val="24"/>
          <w:szCs w:val="24"/>
          <w:lang w:eastAsia="en-GB"/>
        </w:rPr>
        <w:t xml:space="preserve"> </w:t>
      </w:r>
      <w:r w:rsidRPr="002451D6">
        <w:rPr>
          <w:rFonts w:eastAsia="Times New Roman" w:cs="Arial"/>
          <w:color w:val="000000"/>
          <w:spacing w:val="2"/>
          <w:sz w:val="24"/>
          <w:szCs w:val="24"/>
          <w:lang w:eastAsia="en-GB"/>
        </w:rPr>
        <w:t>temperature taken</w:t>
      </w:r>
    </w:p>
    <w:p w:rsidR="00765941" w:rsidRPr="00765941" w:rsidRDefault="00765941" w:rsidP="00765941">
      <w:pPr>
        <w:pStyle w:val="ListParagraph"/>
        <w:numPr>
          <w:ilvl w:val="0"/>
          <w:numId w:val="1"/>
        </w:numPr>
        <w:rPr>
          <w:rFonts w:eastAsia="Times New Roman" w:cs="Arial"/>
          <w:color w:val="000000"/>
          <w:spacing w:val="2"/>
          <w:sz w:val="24"/>
          <w:szCs w:val="24"/>
          <w:lang w:eastAsia="en-GB"/>
        </w:rPr>
      </w:pPr>
      <w:r w:rsidRPr="002451D6">
        <w:rPr>
          <w:rFonts w:eastAsia="Times New Roman" w:cs="Arial"/>
          <w:color w:val="000000"/>
          <w:spacing w:val="2"/>
          <w:sz w:val="24"/>
          <w:szCs w:val="24"/>
          <w:lang w:eastAsia="en-GB"/>
        </w:rPr>
        <w:t xml:space="preserve">Asked to wash </w:t>
      </w:r>
      <w:r w:rsidR="00056148" w:rsidRPr="002451D6">
        <w:rPr>
          <w:rFonts w:eastAsia="Times New Roman" w:cs="Arial"/>
          <w:color w:val="000000"/>
          <w:spacing w:val="2"/>
          <w:sz w:val="24"/>
          <w:szCs w:val="24"/>
          <w:lang w:eastAsia="en-GB"/>
        </w:rPr>
        <w:t xml:space="preserve">their </w:t>
      </w:r>
      <w:r w:rsidRPr="002451D6">
        <w:rPr>
          <w:rFonts w:eastAsia="Times New Roman" w:cs="Arial"/>
          <w:color w:val="000000"/>
          <w:spacing w:val="2"/>
          <w:sz w:val="24"/>
          <w:szCs w:val="24"/>
          <w:lang w:eastAsia="en-GB"/>
        </w:rPr>
        <w:t>hands</w:t>
      </w:r>
      <w:r w:rsidRPr="00765941">
        <w:rPr>
          <w:rFonts w:eastAsia="Times New Roman" w:cs="Arial"/>
          <w:color w:val="000000"/>
          <w:spacing w:val="2"/>
          <w:sz w:val="24"/>
          <w:szCs w:val="24"/>
          <w:lang w:eastAsia="en-GB"/>
        </w:rPr>
        <w:t xml:space="preserve"> or use hand gel</w:t>
      </w:r>
    </w:p>
    <w:p w:rsidR="00765941" w:rsidRPr="00765941" w:rsidRDefault="00765941" w:rsidP="00765941">
      <w:pPr>
        <w:pStyle w:val="ListParagraph"/>
        <w:numPr>
          <w:ilvl w:val="0"/>
          <w:numId w:val="1"/>
        </w:numPr>
        <w:rPr>
          <w:rFonts w:eastAsia="Times New Roman" w:cs="Arial"/>
          <w:color w:val="000000"/>
          <w:spacing w:val="2"/>
          <w:sz w:val="24"/>
          <w:szCs w:val="24"/>
          <w:lang w:eastAsia="en-GB"/>
        </w:rPr>
      </w:pPr>
      <w:r w:rsidRPr="00765941">
        <w:rPr>
          <w:rFonts w:eastAsia="Times New Roman" w:cs="Arial"/>
          <w:color w:val="000000"/>
          <w:spacing w:val="2"/>
          <w:sz w:val="24"/>
          <w:szCs w:val="24"/>
          <w:lang w:eastAsia="en-GB"/>
        </w:rPr>
        <w:t>Wear a mask, gloves, face shield and/or apron depending on the service need.</w:t>
      </w:r>
    </w:p>
    <w:p w:rsidR="00765941" w:rsidRPr="00765941" w:rsidRDefault="00765941" w:rsidP="00765941">
      <w:pPr>
        <w:rPr>
          <w:rFonts w:ascii="Arial" w:hAnsi="Arial" w:cs="Arial"/>
          <w:color w:val="000000"/>
          <w:spacing w:val="2"/>
        </w:rPr>
      </w:pPr>
      <w:r w:rsidRPr="00765941">
        <w:rPr>
          <w:rFonts w:ascii="Arial" w:hAnsi="Arial" w:cs="Arial"/>
          <w:color w:val="000000"/>
          <w:spacing w:val="2"/>
        </w:rPr>
        <w:t>Failure to comply with the guidance for the service may lead to the service asking an individual to leave.</w:t>
      </w:r>
    </w:p>
    <w:p w:rsidR="00001038" w:rsidRDefault="00001038" w:rsidP="00765941">
      <w:pPr>
        <w:rPr>
          <w:rFonts w:ascii="Arial" w:hAnsi="Arial" w:cs="Arial"/>
          <w:b/>
          <w:color w:val="000000"/>
          <w:spacing w:val="2"/>
        </w:rPr>
      </w:pPr>
    </w:p>
    <w:p w:rsidR="0039101C" w:rsidRPr="00B5410C" w:rsidRDefault="0039101C" w:rsidP="00765941">
      <w:pPr>
        <w:pStyle w:val="ListParagraph"/>
        <w:numPr>
          <w:ilvl w:val="0"/>
          <w:numId w:val="4"/>
        </w:numPr>
        <w:rPr>
          <w:rFonts w:cs="Arial"/>
          <w:b/>
          <w:color w:val="000000"/>
          <w:spacing w:val="2"/>
          <w:sz w:val="24"/>
          <w:szCs w:val="24"/>
        </w:rPr>
      </w:pPr>
      <w:r w:rsidRPr="00B5410C">
        <w:rPr>
          <w:rFonts w:cs="Arial"/>
          <w:b/>
          <w:color w:val="000000"/>
          <w:spacing w:val="2"/>
          <w:sz w:val="24"/>
          <w:szCs w:val="24"/>
        </w:rPr>
        <w:t>Vaccinations</w:t>
      </w:r>
    </w:p>
    <w:p w:rsidR="0039101C" w:rsidRPr="0039101C" w:rsidRDefault="0039101C" w:rsidP="00765941">
      <w:pPr>
        <w:rPr>
          <w:rFonts w:ascii="Arial" w:hAnsi="Arial" w:cs="Arial"/>
          <w:color w:val="000000"/>
          <w:spacing w:val="2"/>
          <w:u w:val="single"/>
        </w:rPr>
      </w:pPr>
      <w:r w:rsidRPr="0039101C">
        <w:rPr>
          <w:rFonts w:ascii="Arial" w:hAnsi="Arial" w:cs="Arial"/>
          <w:color w:val="000000"/>
          <w:spacing w:val="2"/>
          <w:u w:val="single"/>
        </w:rPr>
        <w:t>Staff</w:t>
      </w:r>
    </w:p>
    <w:p w:rsidR="0039101C" w:rsidRPr="00001038" w:rsidRDefault="0039101C" w:rsidP="00765941">
      <w:pPr>
        <w:rPr>
          <w:rFonts w:ascii="Arial" w:hAnsi="Arial" w:cs="Arial"/>
          <w:b/>
          <w:color w:val="000000"/>
          <w:spacing w:val="2"/>
        </w:rPr>
      </w:pPr>
    </w:p>
    <w:p w:rsidR="00001038" w:rsidRDefault="00765941" w:rsidP="00765941">
      <w:pPr>
        <w:rPr>
          <w:rFonts w:ascii="Arial" w:hAnsi="Arial" w:cs="Arial"/>
          <w:color w:val="000000"/>
          <w:spacing w:val="2"/>
        </w:rPr>
      </w:pPr>
      <w:r w:rsidRPr="00765941">
        <w:rPr>
          <w:rFonts w:ascii="Arial" w:hAnsi="Arial" w:cs="Arial"/>
          <w:color w:val="000000"/>
          <w:spacing w:val="2"/>
        </w:rPr>
        <w:t>The government is currently considering whether it makes vaccinations compulsory in health and social care settings</w:t>
      </w:r>
      <w:r w:rsidR="00001038">
        <w:rPr>
          <w:rFonts w:ascii="Arial" w:hAnsi="Arial" w:cs="Arial"/>
          <w:color w:val="000000"/>
          <w:spacing w:val="2"/>
        </w:rPr>
        <w:t xml:space="preserve"> and a consultation is in progress</w:t>
      </w:r>
      <w:r w:rsidR="00FF3ECD">
        <w:rPr>
          <w:rFonts w:ascii="Arial" w:hAnsi="Arial" w:cs="Arial"/>
          <w:color w:val="000000"/>
          <w:spacing w:val="2"/>
        </w:rPr>
        <w:t xml:space="preserve"> until 21 May 2021 (</w:t>
      </w:r>
      <w:hyperlink r:id="rId8" w:history="1">
        <w:r w:rsidR="00FF3ECD" w:rsidRPr="001419C5">
          <w:rPr>
            <w:rStyle w:val="Hyperlink"/>
            <w:rFonts w:ascii="Arial" w:hAnsi="Arial" w:cs="Arial"/>
            <w:spacing w:val="2"/>
          </w:rPr>
          <w:t>https://consultations.dhsc.gov.uk/making-vaccination-a-condition-of-deployment-in-older-adult-care-homes</w:t>
        </w:r>
      </w:hyperlink>
      <w:r w:rsidR="00FF3ECD">
        <w:rPr>
          <w:rFonts w:ascii="Arial" w:hAnsi="Arial" w:cs="Arial"/>
          <w:color w:val="000000"/>
          <w:spacing w:val="2"/>
        </w:rPr>
        <w:t xml:space="preserve"> ).</w:t>
      </w:r>
    </w:p>
    <w:p w:rsidR="00001038" w:rsidRDefault="00001038" w:rsidP="00765941">
      <w:pPr>
        <w:rPr>
          <w:rFonts w:ascii="Arial" w:hAnsi="Arial" w:cs="Arial"/>
          <w:color w:val="000000"/>
          <w:spacing w:val="2"/>
        </w:rPr>
      </w:pPr>
    </w:p>
    <w:p w:rsidR="00001038" w:rsidRDefault="00001038" w:rsidP="00765941">
      <w:pPr>
        <w:rPr>
          <w:rFonts w:ascii="Arial" w:hAnsi="Arial" w:cs="Arial"/>
          <w:color w:val="000000"/>
          <w:spacing w:val="2"/>
        </w:rPr>
      </w:pPr>
      <w:r>
        <w:rPr>
          <w:rFonts w:ascii="Arial" w:hAnsi="Arial" w:cs="Arial"/>
          <w:color w:val="000000"/>
          <w:spacing w:val="2"/>
        </w:rPr>
        <w:t>I</w:t>
      </w:r>
      <w:r w:rsidR="00765941" w:rsidRPr="00765941">
        <w:rPr>
          <w:rFonts w:ascii="Arial" w:hAnsi="Arial" w:cs="Arial"/>
          <w:color w:val="000000"/>
          <w:spacing w:val="2"/>
        </w:rPr>
        <w:t>t is</w:t>
      </w:r>
      <w:r>
        <w:rPr>
          <w:rFonts w:ascii="Arial" w:hAnsi="Arial" w:cs="Arial"/>
          <w:color w:val="000000"/>
          <w:spacing w:val="2"/>
        </w:rPr>
        <w:t>, however,</w:t>
      </w:r>
      <w:r w:rsidR="00765941" w:rsidRPr="00765941">
        <w:rPr>
          <w:rFonts w:ascii="Arial" w:hAnsi="Arial" w:cs="Arial"/>
          <w:color w:val="000000"/>
          <w:spacing w:val="2"/>
        </w:rPr>
        <w:t xml:space="preserve"> widely recognised that all the vaccinations are safe and effective in reducing the risk to both individuals receiving the vaccination and those around them.  </w:t>
      </w:r>
    </w:p>
    <w:p w:rsidR="00765941" w:rsidRPr="00765941" w:rsidRDefault="00765941" w:rsidP="00765941">
      <w:pPr>
        <w:rPr>
          <w:rFonts w:ascii="Arial" w:hAnsi="Arial" w:cs="Arial"/>
          <w:color w:val="000000"/>
          <w:spacing w:val="2"/>
        </w:rPr>
      </w:pPr>
      <w:r w:rsidRPr="00765941">
        <w:rPr>
          <w:rFonts w:ascii="Arial" w:hAnsi="Arial" w:cs="Arial"/>
          <w:color w:val="000000"/>
          <w:spacing w:val="2"/>
        </w:rPr>
        <w:t xml:space="preserve"> </w:t>
      </w:r>
    </w:p>
    <w:p w:rsidR="00001038" w:rsidRDefault="00765941" w:rsidP="00765941">
      <w:pPr>
        <w:rPr>
          <w:rFonts w:ascii="Arial" w:hAnsi="Arial" w:cs="Arial"/>
          <w:color w:val="000000"/>
          <w:spacing w:val="2"/>
        </w:rPr>
      </w:pPr>
      <w:r w:rsidRPr="00765941">
        <w:rPr>
          <w:rFonts w:ascii="Arial" w:hAnsi="Arial" w:cs="Arial"/>
          <w:color w:val="000000"/>
          <w:spacing w:val="2"/>
        </w:rPr>
        <w:t xml:space="preserve">Freeways would prefer all staff to have chosen to have a vaccination but it is aware that some individuals cannot have the vaccination for a variety of reasons and some people have chosen not to have the vaccination.  </w:t>
      </w:r>
    </w:p>
    <w:p w:rsidR="00FF3ECD" w:rsidRDefault="00FF3ECD" w:rsidP="00765941">
      <w:pPr>
        <w:rPr>
          <w:rFonts w:ascii="Arial" w:hAnsi="Arial" w:cs="Arial"/>
          <w:color w:val="000000"/>
          <w:spacing w:val="2"/>
        </w:rPr>
      </w:pPr>
    </w:p>
    <w:p w:rsidR="00765941" w:rsidRDefault="00765941" w:rsidP="00765941">
      <w:pPr>
        <w:rPr>
          <w:rFonts w:ascii="Arial" w:hAnsi="Arial" w:cs="Arial"/>
          <w:color w:val="000000"/>
          <w:spacing w:val="2"/>
        </w:rPr>
      </w:pPr>
      <w:r w:rsidRPr="00765941">
        <w:rPr>
          <w:rFonts w:ascii="Arial" w:hAnsi="Arial" w:cs="Arial"/>
          <w:color w:val="000000"/>
          <w:spacing w:val="2"/>
        </w:rPr>
        <w:t xml:space="preserve">Where staff choose not to take up a vaccination the reasons should be recorded by their manager and Freeways reserve the right to transfer staff to another service to protect service users who are vulnerable. </w:t>
      </w:r>
    </w:p>
    <w:p w:rsidR="00001038" w:rsidRPr="00765941" w:rsidRDefault="00001038" w:rsidP="00765941">
      <w:pPr>
        <w:rPr>
          <w:rFonts w:ascii="Arial" w:hAnsi="Arial" w:cs="Arial"/>
          <w:color w:val="000000"/>
          <w:spacing w:val="2"/>
        </w:rPr>
      </w:pPr>
    </w:p>
    <w:p w:rsidR="00765941" w:rsidRDefault="00765941" w:rsidP="00765941">
      <w:pPr>
        <w:rPr>
          <w:rFonts w:ascii="Arial" w:hAnsi="Arial" w:cs="Arial"/>
          <w:color w:val="000000"/>
          <w:spacing w:val="2"/>
        </w:rPr>
      </w:pPr>
      <w:r w:rsidRPr="00765941">
        <w:rPr>
          <w:rFonts w:ascii="Arial" w:hAnsi="Arial" w:cs="Arial"/>
          <w:color w:val="000000"/>
          <w:spacing w:val="2"/>
        </w:rPr>
        <w:t xml:space="preserve">Freeways seek to ensure staff have the most up to date information and any decision they make has been informed by fact and not </w:t>
      </w:r>
      <w:proofErr w:type="spellStart"/>
      <w:r w:rsidRPr="00765941">
        <w:rPr>
          <w:rFonts w:ascii="Arial" w:hAnsi="Arial" w:cs="Arial"/>
          <w:color w:val="000000"/>
          <w:spacing w:val="2"/>
        </w:rPr>
        <w:t>mis</w:t>
      </w:r>
      <w:proofErr w:type="spellEnd"/>
      <w:r w:rsidRPr="00765941">
        <w:rPr>
          <w:rFonts w:ascii="Arial" w:hAnsi="Arial" w:cs="Arial"/>
          <w:color w:val="000000"/>
          <w:spacing w:val="2"/>
        </w:rPr>
        <w:t>-information from unreliable sources. Freeways encourages all staff to have the vaccination where it is safe to do so for both their welfare, that of the people we support, their colleagues and any visitors to our sites.</w:t>
      </w:r>
    </w:p>
    <w:p w:rsidR="00001038" w:rsidRPr="00765941" w:rsidRDefault="00001038" w:rsidP="00765941">
      <w:pPr>
        <w:rPr>
          <w:rFonts w:ascii="Arial" w:hAnsi="Arial" w:cs="Arial"/>
          <w:color w:val="000000"/>
          <w:spacing w:val="2"/>
        </w:rPr>
      </w:pPr>
    </w:p>
    <w:p w:rsidR="0039101C" w:rsidRDefault="00765941" w:rsidP="00765941">
      <w:pPr>
        <w:rPr>
          <w:rFonts w:ascii="Arial" w:hAnsi="Arial" w:cs="Arial"/>
          <w:color w:val="000000"/>
          <w:spacing w:val="2"/>
        </w:rPr>
      </w:pPr>
      <w:r w:rsidRPr="00765941">
        <w:rPr>
          <w:rFonts w:ascii="Arial" w:hAnsi="Arial" w:cs="Arial"/>
          <w:color w:val="000000"/>
          <w:spacing w:val="2"/>
        </w:rPr>
        <w:t xml:space="preserve">Frontline workers in social care, are more likely to be exposed to </w:t>
      </w:r>
      <w:r w:rsidR="00FF3ECD">
        <w:rPr>
          <w:rFonts w:ascii="Arial" w:hAnsi="Arial" w:cs="Arial"/>
          <w:color w:val="000000"/>
          <w:spacing w:val="2"/>
        </w:rPr>
        <w:t>COVID-19</w:t>
      </w:r>
      <w:r w:rsidRPr="00765941">
        <w:rPr>
          <w:rFonts w:ascii="Arial" w:hAnsi="Arial" w:cs="Arial"/>
          <w:color w:val="000000"/>
          <w:spacing w:val="2"/>
        </w:rPr>
        <w:t xml:space="preserve"> at work and the </w:t>
      </w:r>
      <w:r w:rsidR="00FF3ECD">
        <w:rPr>
          <w:rFonts w:ascii="Arial" w:hAnsi="Arial" w:cs="Arial"/>
          <w:color w:val="000000"/>
          <w:spacing w:val="2"/>
        </w:rPr>
        <w:t>COVID-19</w:t>
      </w:r>
      <w:r w:rsidRPr="00765941">
        <w:rPr>
          <w:rFonts w:ascii="Arial" w:hAnsi="Arial" w:cs="Arial"/>
          <w:color w:val="000000"/>
          <w:spacing w:val="2"/>
        </w:rPr>
        <w:t xml:space="preserve"> vaccination will reduce the chance of staff suffering from </w:t>
      </w:r>
      <w:r w:rsidR="00FF3ECD">
        <w:rPr>
          <w:rFonts w:ascii="Arial" w:hAnsi="Arial" w:cs="Arial"/>
          <w:color w:val="000000"/>
          <w:spacing w:val="2"/>
        </w:rPr>
        <w:t>COVID-19</w:t>
      </w:r>
      <w:r w:rsidRPr="00765941">
        <w:rPr>
          <w:rFonts w:ascii="Arial" w:hAnsi="Arial" w:cs="Arial"/>
          <w:color w:val="000000"/>
          <w:spacing w:val="2"/>
        </w:rPr>
        <w:t xml:space="preserve"> disease, although the evidence on the extent to which the </w:t>
      </w:r>
      <w:r w:rsidR="00FF3ECD">
        <w:rPr>
          <w:rFonts w:ascii="Arial" w:hAnsi="Arial" w:cs="Arial"/>
          <w:color w:val="000000"/>
          <w:spacing w:val="2"/>
        </w:rPr>
        <w:t>COVID-19</w:t>
      </w:r>
      <w:r w:rsidRPr="00765941">
        <w:rPr>
          <w:rFonts w:ascii="Arial" w:hAnsi="Arial" w:cs="Arial"/>
          <w:color w:val="000000"/>
          <w:spacing w:val="2"/>
        </w:rPr>
        <w:t xml:space="preserve"> vaccination reduces the chance of staff passing on the virus is still being collected. </w:t>
      </w:r>
    </w:p>
    <w:p w:rsidR="0039101C" w:rsidRDefault="0039101C" w:rsidP="00765941">
      <w:pPr>
        <w:rPr>
          <w:rFonts w:ascii="Arial" w:hAnsi="Arial" w:cs="Arial"/>
          <w:color w:val="000000"/>
          <w:spacing w:val="2"/>
        </w:rPr>
      </w:pPr>
    </w:p>
    <w:p w:rsidR="00765941" w:rsidRDefault="0039101C" w:rsidP="00765941">
      <w:pPr>
        <w:rPr>
          <w:rFonts w:ascii="Arial" w:hAnsi="Arial" w:cs="Arial"/>
          <w:color w:val="000000"/>
          <w:spacing w:val="2"/>
        </w:rPr>
      </w:pPr>
      <w:r>
        <w:rPr>
          <w:rFonts w:ascii="Arial" w:hAnsi="Arial" w:cs="Arial"/>
          <w:color w:val="000000"/>
          <w:spacing w:val="2"/>
        </w:rPr>
        <w:t>M</w:t>
      </w:r>
      <w:r w:rsidR="00765941" w:rsidRPr="00765941">
        <w:rPr>
          <w:rFonts w:ascii="Arial" w:hAnsi="Arial" w:cs="Arial"/>
          <w:color w:val="000000"/>
          <w:spacing w:val="2"/>
        </w:rPr>
        <w:t>ost vaccines reduce the overall risk of infection and therefore it is expected that vaccinated staff will be less likely to pass infection to their friends, family and to the vulnerable people that we care for, as well as reducing the risk to them.</w:t>
      </w:r>
    </w:p>
    <w:p w:rsidR="0039101C" w:rsidRPr="00765941" w:rsidRDefault="0039101C" w:rsidP="00765941">
      <w:pPr>
        <w:rPr>
          <w:rFonts w:ascii="Arial" w:hAnsi="Arial" w:cs="Arial"/>
          <w:color w:val="000000"/>
          <w:spacing w:val="2"/>
        </w:rPr>
      </w:pPr>
    </w:p>
    <w:p w:rsidR="0039101C" w:rsidRDefault="00765941" w:rsidP="00765941">
      <w:pPr>
        <w:rPr>
          <w:rFonts w:ascii="Arial" w:hAnsi="Arial" w:cs="Arial"/>
          <w:color w:val="000000"/>
          <w:spacing w:val="2"/>
        </w:rPr>
      </w:pPr>
      <w:r w:rsidRPr="00765941">
        <w:rPr>
          <w:rFonts w:ascii="Arial" w:hAnsi="Arial" w:cs="Arial"/>
          <w:color w:val="000000"/>
          <w:spacing w:val="2"/>
        </w:rPr>
        <w:t>Freeways is</w:t>
      </w:r>
      <w:r w:rsidR="0039101C">
        <w:rPr>
          <w:rFonts w:ascii="Arial" w:hAnsi="Arial" w:cs="Arial"/>
          <w:color w:val="000000"/>
          <w:spacing w:val="2"/>
        </w:rPr>
        <w:t xml:space="preserve"> proactive in the</w:t>
      </w:r>
      <w:r w:rsidRPr="00765941">
        <w:rPr>
          <w:rFonts w:ascii="Arial" w:hAnsi="Arial" w:cs="Arial"/>
          <w:color w:val="000000"/>
          <w:spacing w:val="2"/>
        </w:rPr>
        <w:t xml:space="preserve"> communication of opportunities for front line staff to have vaccinations and </w:t>
      </w:r>
      <w:r w:rsidR="0039101C">
        <w:rPr>
          <w:rFonts w:ascii="Arial" w:hAnsi="Arial" w:cs="Arial"/>
          <w:color w:val="000000"/>
          <w:spacing w:val="2"/>
        </w:rPr>
        <w:t>s</w:t>
      </w:r>
      <w:r w:rsidRPr="00765941">
        <w:rPr>
          <w:rFonts w:ascii="Arial" w:hAnsi="Arial" w:cs="Arial"/>
          <w:color w:val="000000"/>
          <w:spacing w:val="2"/>
        </w:rPr>
        <w:t>taff are entitled to be paid for their time in attending an appointment for a vaccination</w:t>
      </w:r>
      <w:r w:rsidR="0039101C">
        <w:rPr>
          <w:rFonts w:ascii="Arial" w:hAnsi="Arial" w:cs="Arial"/>
          <w:color w:val="000000"/>
          <w:spacing w:val="2"/>
        </w:rPr>
        <w:t xml:space="preserve">. </w:t>
      </w:r>
    </w:p>
    <w:p w:rsidR="00765941" w:rsidRDefault="00765941" w:rsidP="00765941">
      <w:pPr>
        <w:rPr>
          <w:rFonts w:ascii="Arial" w:hAnsi="Arial" w:cs="Arial"/>
          <w:color w:val="000000"/>
          <w:spacing w:val="2"/>
        </w:rPr>
      </w:pPr>
      <w:r w:rsidRPr="00765941">
        <w:rPr>
          <w:rFonts w:ascii="Arial" w:hAnsi="Arial" w:cs="Arial"/>
          <w:color w:val="000000"/>
          <w:spacing w:val="2"/>
        </w:rPr>
        <w:t>Freeways has vaccination guidelines which relate to a number of other vaccinations recommended by PHE including annual flu vaccinations and Hepatitis B. Whe</w:t>
      </w:r>
      <w:r w:rsidRPr="002451D6">
        <w:rPr>
          <w:rFonts w:ascii="Arial" w:hAnsi="Arial" w:cs="Arial"/>
          <w:color w:val="000000"/>
          <w:spacing w:val="2"/>
        </w:rPr>
        <w:t>r</w:t>
      </w:r>
      <w:r w:rsidRPr="00765941">
        <w:rPr>
          <w:rFonts w:ascii="Arial" w:hAnsi="Arial" w:cs="Arial"/>
          <w:color w:val="000000"/>
          <w:spacing w:val="2"/>
        </w:rPr>
        <w:t xml:space="preserve">e </w:t>
      </w:r>
      <w:r w:rsidRPr="002451D6">
        <w:rPr>
          <w:rFonts w:ascii="Arial" w:hAnsi="Arial" w:cs="Arial"/>
          <w:color w:val="000000"/>
          <w:spacing w:val="2"/>
        </w:rPr>
        <w:t>prescription costs are required for vaccina</w:t>
      </w:r>
      <w:r w:rsidR="002451D6">
        <w:rPr>
          <w:rFonts w:ascii="Arial" w:hAnsi="Arial" w:cs="Arial"/>
          <w:color w:val="000000"/>
          <w:spacing w:val="2"/>
        </w:rPr>
        <w:t>tions, Freeways reimburse these</w:t>
      </w:r>
      <w:r w:rsidRPr="002451D6">
        <w:rPr>
          <w:rFonts w:ascii="Arial" w:hAnsi="Arial" w:cs="Arial"/>
          <w:color w:val="000000"/>
          <w:spacing w:val="2"/>
        </w:rPr>
        <w:t xml:space="preserve"> as</w:t>
      </w:r>
      <w:r w:rsidRPr="00765941">
        <w:rPr>
          <w:rFonts w:ascii="Arial" w:hAnsi="Arial" w:cs="Arial"/>
          <w:color w:val="000000"/>
          <w:spacing w:val="2"/>
        </w:rPr>
        <w:t xml:space="preserve"> set out in the staff expenses policy within our financial manual.</w:t>
      </w:r>
    </w:p>
    <w:p w:rsidR="0039101C" w:rsidRPr="00765941" w:rsidRDefault="0039101C" w:rsidP="00765941">
      <w:pPr>
        <w:rPr>
          <w:rFonts w:ascii="Arial" w:hAnsi="Arial" w:cs="Arial"/>
          <w:color w:val="000000"/>
          <w:spacing w:val="2"/>
        </w:rPr>
      </w:pPr>
    </w:p>
    <w:p w:rsidR="0039101C" w:rsidRDefault="0039101C" w:rsidP="00765941">
      <w:pPr>
        <w:rPr>
          <w:rFonts w:ascii="Arial" w:hAnsi="Arial" w:cs="Arial"/>
          <w:color w:val="000000"/>
          <w:spacing w:val="2"/>
          <w:u w:val="single"/>
        </w:rPr>
      </w:pPr>
      <w:r w:rsidRPr="0039101C">
        <w:rPr>
          <w:rFonts w:ascii="Arial" w:hAnsi="Arial" w:cs="Arial"/>
          <w:color w:val="000000"/>
          <w:spacing w:val="2"/>
          <w:u w:val="single"/>
        </w:rPr>
        <w:t>People We Support</w:t>
      </w:r>
    </w:p>
    <w:p w:rsidR="0039101C" w:rsidRPr="0039101C" w:rsidRDefault="0039101C" w:rsidP="00765941">
      <w:pPr>
        <w:rPr>
          <w:rFonts w:ascii="Arial" w:hAnsi="Arial" w:cs="Arial"/>
          <w:color w:val="000000"/>
          <w:spacing w:val="2"/>
          <w:u w:val="single"/>
        </w:rPr>
      </w:pPr>
    </w:p>
    <w:p w:rsidR="0039101C" w:rsidRDefault="00765941" w:rsidP="00765941">
      <w:pPr>
        <w:rPr>
          <w:rFonts w:ascii="Arial" w:hAnsi="Arial" w:cs="Arial"/>
          <w:color w:val="000000"/>
          <w:spacing w:val="2"/>
        </w:rPr>
      </w:pPr>
      <w:r w:rsidRPr="00765941">
        <w:rPr>
          <w:rFonts w:ascii="Arial" w:hAnsi="Arial" w:cs="Arial"/>
          <w:color w:val="000000"/>
          <w:spacing w:val="2"/>
        </w:rPr>
        <w:t>Freeways have supported the individuals within our care to also have the facts about the vaccination in a format they are most likely to understand. This has been supported by easy read information and films available from the NHS and PHE.</w:t>
      </w:r>
    </w:p>
    <w:p w:rsidR="0039101C" w:rsidRDefault="0039101C" w:rsidP="00765941">
      <w:pPr>
        <w:rPr>
          <w:rFonts w:ascii="Arial" w:hAnsi="Arial" w:cs="Arial"/>
          <w:color w:val="000000"/>
          <w:spacing w:val="2"/>
        </w:rPr>
      </w:pPr>
    </w:p>
    <w:p w:rsidR="00765941" w:rsidRDefault="00765941" w:rsidP="00765941">
      <w:pPr>
        <w:rPr>
          <w:rFonts w:ascii="Arial" w:hAnsi="Arial" w:cs="Arial"/>
          <w:color w:val="000000"/>
          <w:spacing w:val="2"/>
        </w:rPr>
      </w:pPr>
      <w:r w:rsidRPr="00765941">
        <w:rPr>
          <w:rFonts w:ascii="Arial" w:hAnsi="Arial" w:cs="Arial"/>
          <w:color w:val="000000"/>
          <w:spacing w:val="2"/>
        </w:rPr>
        <w:t>Where individuals are unable to make their own decision regarding the vaccine or are unable to tolerate a vaccination by injection, the staff within the services have been liaising with their GP as the decision maker under the Mental Capacity Act to ensure a best interest decision is undertaken and any reasonable adjustments made to reduce any potential barriers.</w:t>
      </w:r>
    </w:p>
    <w:p w:rsidR="0039101C" w:rsidRPr="00765941" w:rsidRDefault="0039101C" w:rsidP="00765941">
      <w:pPr>
        <w:rPr>
          <w:rFonts w:ascii="Arial" w:hAnsi="Arial" w:cs="Arial"/>
          <w:color w:val="000000"/>
          <w:spacing w:val="2"/>
        </w:rPr>
      </w:pPr>
    </w:p>
    <w:p w:rsidR="00765941" w:rsidRDefault="00765941" w:rsidP="00765941">
      <w:pPr>
        <w:rPr>
          <w:rFonts w:ascii="Arial" w:hAnsi="Arial" w:cs="Arial"/>
          <w:color w:val="000000"/>
          <w:spacing w:val="2"/>
          <w:u w:val="single"/>
        </w:rPr>
      </w:pPr>
      <w:r w:rsidRPr="0039101C">
        <w:rPr>
          <w:rFonts w:ascii="Arial" w:hAnsi="Arial" w:cs="Arial"/>
          <w:color w:val="000000"/>
          <w:spacing w:val="2"/>
          <w:u w:val="single"/>
        </w:rPr>
        <w:t>Bank and Agency Staff and Restriction of Staff Movement:</w:t>
      </w:r>
    </w:p>
    <w:p w:rsidR="0039101C" w:rsidRPr="0039101C" w:rsidRDefault="0039101C" w:rsidP="00765941">
      <w:pPr>
        <w:rPr>
          <w:rFonts w:ascii="Arial" w:hAnsi="Arial" w:cs="Arial"/>
          <w:color w:val="000000"/>
          <w:spacing w:val="2"/>
          <w:u w:val="single"/>
        </w:rPr>
      </w:pPr>
    </w:p>
    <w:p w:rsidR="00765941" w:rsidRDefault="00765941" w:rsidP="00765941">
      <w:pPr>
        <w:rPr>
          <w:rFonts w:ascii="Arial" w:hAnsi="Arial" w:cs="Arial"/>
          <w:color w:val="000000"/>
          <w:spacing w:val="2"/>
        </w:rPr>
      </w:pPr>
      <w:r w:rsidRPr="00765941">
        <w:rPr>
          <w:rFonts w:ascii="Arial" w:hAnsi="Arial" w:cs="Arial"/>
          <w:color w:val="000000"/>
          <w:spacing w:val="2"/>
        </w:rPr>
        <w:t xml:space="preserve">Freeways preference is to use bank and agency staff that have been vaccinated but are aware that this may not always be possible.  However, all staff, including agency will be required to be fully compliant with the latest government guidance and Freeways procedures.  </w:t>
      </w:r>
    </w:p>
    <w:p w:rsidR="0039101C" w:rsidRPr="00765941" w:rsidRDefault="0039101C" w:rsidP="00765941">
      <w:pPr>
        <w:rPr>
          <w:rFonts w:ascii="Arial" w:hAnsi="Arial" w:cs="Arial"/>
          <w:color w:val="000000"/>
          <w:spacing w:val="2"/>
        </w:rPr>
      </w:pPr>
    </w:p>
    <w:p w:rsidR="00765941" w:rsidRPr="00765941" w:rsidRDefault="00765941" w:rsidP="00765941">
      <w:pPr>
        <w:rPr>
          <w:rFonts w:ascii="Arial" w:hAnsi="Arial" w:cs="Arial"/>
          <w:color w:val="000000"/>
          <w:spacing w:val="2"/>
        </w:rPr>
      </w:pPr>
      <w:r w:rsidRPr="00765941">
        <w:rPr>
          <w:rFonts w:ascii="Arial" w:hAnsi="Arial" w:cs="Arial"/>
          <w:color w:val="000000"/>
          <w:spacing w:val="2"/>
        </w:rPr>
        <w:t>During the pandemic, wherever possible, bank and agency staff are to be used within a single service and are not regularly expected to work across multiple sites.</w:t>
      </w:r>
      <w:r>
        <w:rPr>
          <w:rFonts w:ascii="Arial" w:hAnsi="Arial" w:cs="Arial"/>
          <w:color w:val="000000"/>
          <w:spacing w:val="2"/>
        </w:rPr>
        <w:t xml:space="preserve"> There are some restrictions of movement of staff within regulated services and these can be found at </w:t>
      </w:r>
      <w:hyperlink r:id="rId9" w:history="1">
        <w:r w:rsidR="00FF3ECD" w:rsidRPr="001419C5">
          <w:rPr>
            <w:rStyle w:val="Hyperlink"/>
            <w:rFonts w:ascii="Arial" w:hAnsi="Arial" w:cs="Arial"/>
            <w:spacing w:val="2"/>
          </w:rPr>
          <w:t>https://www.gov.uk/government/publications/restricting-workforce-movement-between-care-homes-and-other-care-settings/restricting-workforce-movement-between-care-homes-and-other-care-settings</w:t>
        </w:r>
      </w:hyperlink>
      <w:r w:rsidR="00FF3ECD">
        <w:rPr>
          <w:rFonts w:ascii="Arial" w:hAnsi="Arial" w:cs="Arial"/>
          <w:color w:val="000000"/>
          <w:spacing w:val="2"/>
        </w:rPr>
        <w:t xml:space="preserve"> .</w:t>
      </w:r>
      <w:r w:rsidRPr="00765941">
        <w:rPr>
          <w:rFonts w:ascii="Arial" w:hAnsi="Arial" w:cs="Arial"/>
          <w:color w:val="000000"/>
          <w:spacing w:val="2"/>
        </w:rPr>
        <w:t xml:space="preserve">   </w:t>
      </w:r>
    </w:p>
    <w:p w:rsidR="00765941" w:rsidRPr="00B5410C" w:rsidRDefault="00765941" w:rsidP="00765941">
      <w:pPr>
        <w:rPr>
          <w:rFonts w:ascii="Arial" w:hAnsi="Arial" w:cs="Arial"/>
          <w:color w:val="000000"/>
          <w:spacing w:val="2"/>
        </w:rPr>
      </w:pPr>
    </w:p>
    <w:p w:rsidR="002451D6" w:rsidRDefault="002451D6" w:rsidP="00765941">
      <w:pPr>
        <w:pStyle w:val="ListParagraph"/>
        <w:numPr>
          <w:ilvl w:val="0"/>
          <w:numId w:val="4"/>
        </w:numPr>
        <w:rPr>
          <w:rFonts w:cs="Arial"/>
          <w:b/>
          <w:color w:val="000000"/>
          <w:spacing w:val="2"/>
          <w:sz w:val="24"/>
          <w:szCs w:val="24"/>
        </w:rPr>
      </w:pPr>
      <w:r>
        <w:rPr>
          <w:rFonts w:cs="Arial"/>
          <w:b/>
          <w:color w:val="000000"/>
          <w:spacing w:val="2"/>
          <w:sz w:val="24"/>
          <w:szCs w:val="24"/>
        </w:rPr>
        <w:t>Testing</w:t>
      </w:r>
    </w:p>
    <w:p w:rsidR="00617FF6" w:rsidRDefault="00617FF6" w:rsidP="002451D6">
      <w:pPr>
        <w:rPr>
          <w:rFonts w:ascii="Arial" w:hAnsi="Arial" w:cs="Arial"/>
          <w:color w:val="000000"/>
          <w:spacing w:val="2"/>
        </w:rPr>
      </w:pPr>
      <w:r>
        <w:rPr>
          <w:rFonts w:ascii="Arial" w:hAnsi="Arial" w:cs="Arial"/>
          <w:color w:val="000000"/>
          <w:spacing w:val="2"/>
        </w:rPr>
        <w:t>There are two types of tests available at the moment. These are:</w:t>
      </w:r>
    </w:p>
    <w:p w:rsidR="00617FF6" w:rsidRDefault="00617FF6" w:rsidP="00DC5D31">
      <w:pPr>
        <w:pStyle w:val="ListParagraph"/>
        <w:numPr>
          <w:ilvl w:val="0"/>
          <w:numId w:val="5"/>
        </w:numPr>
        <w:rPr>
          <w:rFonts w:cs="Arial"/>
          <w:color w:val="000000"/>
          <w:spacing w:val="2"/>
        </w:rPr>
      </w:pPr>
      <w:r w:rsidRPr="00DC5D31">
        <w:rPr>
          <w:rFonts w:cs="Arial"/>
          <w:color w:val="000000"/>
          <w:spacing w:val="2"/>
          <w:sz w:val="24"/>
          <w:szCs w:val="24"/>
        </w:rPr>
        <w:t>Lateral Flow Tests (LFD)</w:t>
      </w:r>
      <w:r>
        <w:rPr>
          <w:rFonts w:cs="Arial"/>
          <w:color w:val="000000"/>
          <w:spacing w:val="2"/>
          <w:sz w:val="24"/>
          <w:szCs w:val="24"/>
        </w:rPr>
        <w:t xml:space="preserve"> – these tests are also known as rapid tests and provides a result within 30 minutes. </w:t>
      </w:r>
    </w:p>
    <w:p w:rsidR="00617FF6" w:rsidRPr="00DC5D31" w:rsidRDefault="00617FF6" w:rsidP="00DC5D31">
      <w:pPr>
        <w:pStyle w:val="ListParagraph"/>
        <w:numPr>
          <w:ilvl w:val="0"/>
          <w:numId w:val="5"/>
        </w:numPr>
        <w:rPr>
          <w:rFonts w:cs="Arial"/>
          <w:color w:val="000000"/>
          <w:spacing w:val="2"/>
        </w:rPr>
      </w:pPr>
      <w:r>
        <w:rPr>
          <w:rFonts w:cs="Arial"/>
          <w:color w:val="000000"/>
          <w:spacing w:val="2"/>
          <w:sz w:val="24"/>
          <w:szCs w:val="24"/>
        </w:rPr>
        <w:t xml:space="preserve">Polymerase Chain Reaction Tests (PCR) – these tests are completed and then sent off to a laboratory for assessment. These are known to be more accurate.  </w:t>
      </w:r>
    </w:p>
    <w:p w:rsidR="002451D6" w:rsidRDefault="002451D6" w:rsidP="002451D6">
      <w:pPr>
        <w:rPr>
          <w:rFonts w:ascii="Arial" w:hAnsi="Arial" w:cs="Arial"/>
          <w:color w:val="000000"/>
          <w:spacing w:val="2"/>
        </w:rPr>
      </w:pPr>
      <w:r>
        <w:rPr>
          <w:rFonts w:ascii="Arial" w:hAnsi="Arial" w:cs="Arial"/>
          <w:color w:val="000000"/>
          <w:spacing w:val="2"/>
        </w:rPr>
        <w:t>In all services where staff directly support individuals</w:t>
      </w:r>
      <w:r w:rsidR="008700EE">
        <w:rPr>
          <w:rFonts w:ascii="Arial" w:hAnsi="Arial" w:cs="Arial"/>
          <w:color w:val="000000"/>
          <w:spacing w:val="2"/>
        </w:rPr>
        <w:t>, it is Freeways</w:t>
      </w:r>
      <w:r>
        <w:rPr>
          <w:rFonts w:ascii="Arial" w:hAnsi="Arial" w:cs="Arial"/>
          <w:color w:val="000000"/>
          <w:spacing w:val="2"/>
        </w:rPr>
        <w:t xml:space="preserve"> policy that those staff </w:t>
      </w:r>
      <w:r w:rsidRPr="002451D6">
        <w:rPr>
          <w:rFonts w:ascii="Arial" w:hAnsi="Arial" w:cs="Arial"/>
          <w:color w:val="000000"/>
          <w:spacing w:val="2"/>
          <w:u w:val="single"/>
        </w:rPr>
        <w:t>must</w:t>
      </w:r>
      <w:r>
        <w:rPr>
          <w:rFonts w:ascii="Arial" w:hAnsi="Arial" w:cs="Arial"/>
          <w:color w:val="000000"/>
          <w:spacing w:val="2"/>
        </w:rPr>
        <w:t xml:space="preserve"> complete a PCR test weekly (where they have not tested positive for covid in the last 90 days) in line with PHE guidance.</w:t>
      </w:r>
    </w:p>
    <w:p w:rsidR="002451D6" w:rsidRDefault="002451D6" w:rsidP="002451D6">
      <w:pPr>
        <w:rPr>
          <w:rFonts w:ascii="Arial" w:hAnsi="Arial" w:cs="Arial"/>
          <w:color w:val="000000"/>
          <w:spacing w:val="2"/>
        </w:rPr>
      </w:pPr>
    </w:p>
    <w:p w:rsidR="002451D6" w:rsidRDefault="002451D6" w:rsidP="002451D6">
      <w:pPr>
        <w:rPr>
          <w:rFonts w:ascii="Arial" w:hAnsi="Arial" w:cs="Arial"/>
          <w:color w:val="000000"/>
          <w:spacing w:val="2"/>
        </w:rPr>
      </w:pPr>
      <w:r>
        <w:rPr>
          <w:rFonts w:ascii="Arial" w:hAnsi="Arial" w:cs="Arial"/>
          <w:color w:val="000000"/>
          <w:spacing w:val="2"/>
        </w:rPr>
        <w:lastRenderedPageBreak/>
        <w:t xml:space="preserve">Staff in all care homes and some supported living environments also have access to LFD tests. Where this is available staff </w:t>
      </w:r>
      <w:r w:rsidRPr="002451D6">
        <w:rPr>
          <w:rFonts w:ascii="Arial" w:hAnsi="Arial" w:cs="Arial"/>
          <w:color w:val="000000"/>
          <w:spacing w:val="2"/>
          <w:u w:val="single"/>
        </w:rPr>
        <w:t>must</w:t>
      </w:r>
      <w:r>
        <w:rPr>
          <w:rFonts w:ascii="Arial" w:hAnsi="Arial" w:cs="Arial"/>
          <w:color w:val="000000"/>
          <w:spacing w:val="2"/>
        </w:rPr>
        <w:t xml:space="preserve"> complete in line with PHE guidance i.e. at least twice a week in most circumstances.</w:t>
      </w:r>
    </w:p>
    <w:p w:rsidR="002451D6" w:rsidRDefault="002451D6" w:rsidP="002451D6">
      <w:pPr>
        <w:rPr>
          <w:rFonts w:ascii="Arial" w:hAnsi="Arial" w:cs="Arial"/>
          <w:color w:val="000000"/>
          <w:spacing w:val="2"/>
        </w:rPr>
      </w:pPr>
    </w:p>
    <w:p w:rsidR="002451D6" w:rsidRDefault="002451D6" w:rsidP="002451D6">
      <w:pPr>
        <w:rPr>
          <w:rFonts w:ascii="Arial" w:hAnsi="Arial" w:cs="Arial"/>
          <w:color w:val="000000"/>
          <w:spacing w:val="2"/>
        </w:rPr>
      </w:pPr>
      <w:r>
        <w:rPr>
          <w:rFonts w:ascii="Arial" w:hAnsi="Arial" w:cs="Arial"/>
          <w:color w:val="000000"/>
          <w:spacing w:val="2"/>
        </w:rPr>
        <w:t>Further guidance</w:t>
      </w:r>
      <w:r w:rsidR="008700EE">
        <w:rPr>
          <w:rFonts w:ascii="Arial" w:hAnsi="Arial" w:cs="Arial"/>
          <w:color w:val="000000"/>
          <w:spacing w:val="2"/>
        </w:rPr>
        <w:t xml:space="preserve"> and detail</w:t>
      </w:r>
      <w:r>
        <w:rPr>
          <w:rFonts w:ascii="Arial" w:hAnsi="Arial" w:cs="Arial"/>
          <w:color w:val="000000"/>
          <w:spacing w:val="2"/>
        </w:rPr>
        <w:t xml:space="preserve"> on the testing regimen </w:t>
      </w:r>
      <w:r w:rsidR="008700EE">
        <w:rPr>
          <w:rFonts w:ascii="Arial" w:hAnsi="Arial" w:cs="Arial"/>
          <w:color w:val="000000"/>
          <w:spacing w:val="2"/>
        </w:rPr>
        <w:t xml:space="preserve">expected </w:t>
      </w:r>
      <w:r>
        <w:rPr>
          <w:rFonts w:ascii="Arial" w:hAnsi="Arial" w:cs="Arial"/>
          <w:color w:val="000000"/>
          <w:spacing w:val="2"/>
        </w:rPr>
        <w:t xml:space="preserve">can be found at: </w:t>
      </w:r>
      <w:hyperlink r:id="rId10" w:history="1">
        <w:r w:rsidRPr="002073AA">
          <w:rPr>
            <w:rStyle w:val="Hyperlink"/>
            <w:rFonts w:ascii="Arial" w:hAnsi="Arial" w:cs="Arial"/>
            <w:spacing w:val="2"/>
          </w:rPr>
          <w:t>https://www.gov.uk/government/publications/coronavirus-covid-19-testing-in-adult-care-homes</w:t>
        </w:r>
      </w:hyperlink>
      <w:r>
        <w:rPr>
          <w:rFonts w:ascii="Arial" w:hAnsi="Arial" w:cs="Arial"/>
          <w:color w:val="000000"/>
          <w:spacing w:val="2"/>
        </w:rPr>
        <w:t xml:space="preserve"> </w:t>
      </w:r>
    </w:p>
    <w:p w:rsidR="008700EE" w:rsidRDefault="008700EE" w:rsidP="002451D6">
      <w:pPr>
        <w:rPr>
          <w:rFonts w:ascii="Arial" w:hAnsi="Arial" w:cs="Arial"/>
          <w:color w:val="000000"/>
          <w:spacing w:val="2"/>
        </w:rPr>
      </w:pPr>
    </w:p>
    <w:p w:rsidR="008700EE" w:rsidRDefault="008700EE" w:rsidP="002451D6">
      <w:pPr>
        <w:rPr>
          <w:rFonts w:ascii="Arial" w:hAnsi="Arial" w:cs="Arial"/>
          <w:color w:val="000000"/>
          <w:spacing w:val="2"/>
        </w:rPr>
      </w:pPr>
      <w:r>
        <w:rPr>
          <w:rFonts w:ascii="Arial" w:hAnsi="Arial" w:cs="Arial"/>
          <w:color w:val="000000"/>
          <w:spacing w:val="2"/>
        </w:rPr>
        <w:t>It is strongly encouraged that staff who do not fit into the above category should apply for free LFD tests from the NHS and complete these before coming into work.</w:t>
      </w:r>
    </w:p>
    <w:p w:rsidR="008700EE" w:rsidRDefault="008700EE" w:rsidP="002451D6">
      <w:pPr>
        <w:rPr>
          <w:rFonts w:ascii="Arial" w:hAnsi="Arial" w:cs="Arial"/>
          <w:color w:val="000000"/>
          <w:spacing w:val="2"/>
        </w:rPr>
      </w:pPr>
    </w:p>
    <w:p w:rsidR="008700EE" w:rsidRDefault="008700EE" w:rsidP="002451D6">
      <w:pPr>
        <w:rPr>
          <w:rFonts w:ascii="Arial" w:hAnsi="Arial" w:cs="Arial"/>
          <w:color w:val="000000"/>
          <w:spacing w:val="2"/>
        </w:rPr>
      </w:pPr>
      <w:r>
        <w:rPr>
          <w:rFonts w:ascii="Arial" w:hAnsi="Arial" w:cs="Arial"/>
          <w:color w:val="000000"/>
          <w:spacing w:val="2"/>
        </w:rPr>
        <w:t>Care homes residents are encouraged and supported to complete a PCR test at least four weekly although this is increased if there is an outbreak in line with government guidance.</w:t>
      </w:r>
    </w:p>
    <w:p w:rsidR="008700EE" w:rsidRDefault="008700EE" w:rsidP="002451D6">
      <w:pPr>
        <w:rPr>
          <w:rFonts w:ascii="Arial" w:hAnsi="Arial" w:cs="Arial"/>
          <w:color w:val="000000"/>
          <w:spacing w:val="2"/>
        </w:rPr>
      </w:pPr>
    </w:p>
    <w:p w:rsidR="008700EE" w:rsidRDefault="008700EE" w:rsidP="002451D6">
      <w:pPr>
        <w:rPr>
          <w:rFonts w:ascii="Arial" w:hAnsi="Arial" w:cs="Arial"/>
          <w:color w:val="000000"/>
          <w:spacing w:val="2"/>
        </w:rPr>
      </w:pPr>
      <w:r>
        <w:rPr>
          <w:rFonts w:ascii="Arial" w:hAnsi="Arial" w:cs="Arial"/>
          <w:color w:val="000000"/>
          <w:spacing w:val="2"/>
        </w:rPr>
        <w:t>Adults living in their own home including supported living services are supported to access LFD tests in line with the general public and PCR if they are showing any symptoms or in line with advice from PHE.</w:t>
      </w:r>
    </w:p>
    <w:p w:rsidR="002451D6" w:rsidRDefault="002451D6" w:rsidP="002451D6">
      <w:pPr>
        <w:rPr>
          <w:rFonts w:ascii="Arial" w:hAnsi="Arial" w:cs="Arial"/>
          <w:color w:val="000000"/>
          <w:spacing w:val="2"/>
        </w:rPr>
      </w:pPr>
    </w:p>
    <w:p w:rsidR="002451D6" w:rsidRPr="002451D6" w:rsidRDefault="002451D6" w:rsidP="002451D6">
      <w:pPr>
        <w:rPr>
          <w:rFonts w:ascii="Arial" w:hAnsi="Arial" w:cs="Arial"/>
          <w:color w:val="000000"/>
          <w:spacing w:val="2"/>
        </w:rPr>
      </w:pPr>
    </w:p>
    <w:p w:rsidR="0039101C" w:rsidRPr="00B5410C" w:rsidRDefault="00B5410C" w:rsidP="00765941">
      <w:pPr>
        <w:pStyle w:val="ListParagraph"/>
        <w:numPr>
          <w:ilvl w:val="0"/>
          <w:numId w:val="4"/>
        </w:numPr>
        <w:rPr>
          <w:rFonts w:cs="Arial"/>
          <w:b/>
          <w:color w:val="000000"/>
          <w:spacing w:val="2"/>
          <w:sz w:val="24"/>
          <w:szCs w:val="24"/>
        </w:rPr>
      </w:pPr>
      <w:r>
        <w:rPr>
          <w:rFonts w:cs="Arial"/>
          <w:b/>
          <w:color w:val="000000"/>
          <w:spacing w:val="2"/>
          <w:sz w:val="24"/>
          <w:szCs w:val="24"/>
        </w:rPr>
        <w:t>Personal Protective Equipmen</w:t>
      </w:r>
      <w:r w:rsidR="002451D6">
        <w:rPr>
          <w:rFonts w:cs="Arial"/>
          <w:b/>
          <w:color w:val="000000"/>
          <w:spacing w:val="2"/>
          <w:sz w:val="24"/>
          <w:szCs w:val="24"/>
        </w:rPr>
        <w:t>t</w:t>
      </w:r>
    </w:p>
    <w:p w:rsidR="00765941" w:rsidRDefault="00765941" w:rsidP="00765941">
      <w:pPr>
        <w:rPr>
          <w:rFonts w:ascii="Arial" w:hAnsi="Arial" w:cs="Arial"/>
          <w:color w:val="000000"/>
          <w:spacing w:val="2"/>
        </w:rPr>
      </w:pPr>
      <w:r w:rsidRPr="00765941">
        <w:rPr>
          <w:rFonts w:ascii="Arial" w:hAnsi="Arial" w:cs="Arial"/>
          <w:color w:val="000000"/>
          <w:spacing w:val="2"/>
        </w:rPr>
        <w:t>Freeways  currently provides ample personal protective equipment to ensure all staff and visitors are able to comply with current legislation and guidance. Staff are  able to supply visitors to the service with equipment for the duration of their visit and support them to understand the safest process for putting on, removing and disposing of the equipment to reduce the possibility of contamination.</w:t>
      </w:r>
    </w:p>
    <w:p w:rsidR="0005275A" w:rsidRDefault="0005275A" w:rsidP="00765941">
      <w:pPr>
        <w:rPr>
          <w:rFonts w:ascii="Arial" w:hAnsi="Arial" w:cs="Arial"/>
          <w:color w:val="000000"/>
          <w:spacing w:val="2"/>
        </w:rPr>
      </w:pPr>
    </w:p>
    <w:p w:rsidR="0005275A" w:rsidRDefault="0005275A" w:rsidP="00765941">
      <w:pPr>
        <w:rPr>
          <w:rFonts w:ascii="Arial" w:hAnsi="Arial" w:cs="Arial"/>
          <w:color w:val="000000"/>
          <w:spacing w:val="2"/>
        </w:rPr>
      </w:pPr>
      <w:proofErr w:type="spellStart"/>
      <w:r>
        <w:rPr>
          <w:rFonts w:ascii="Arial" w:hAnsi="Arial" w:cs="Arial"/>
          <w:color w:val="000000"/>
          <w:spacing w:val="2"/>
        </w:rPr>
        <w:t>Governement</w:t>
      </w:r>
      <w:proofErr w:type="spellEnd"/>
      <w:r>
        <w:rPr>
          <w:rFonts w:ascii="Arial" w:hAnsi="Arial" w:cs="Arial"/>
          <w:color w:val="000000"/>
          <w:spacing w:val="2"/>
        </w:rPr>
        <w:t xml:space="preserve"> guidance is available detailing recommendations for what PPE to use, in which scenarios, and in which service type. This has been interpreted by Freeways and guidance has been shared with all services. When there are any updates Freeways guidance is changed and shared again with services. </w:t>
      </w:r>
    </w:p>
    <w:p w:rsidR="0039101C" w:rsidRPr="00765941" w:rsidRDefault="0039101C" w:rsidP="00765941">
      <w:pPr>
        <w:rPr>
          <w:rFonts w:ascii="Arial" w:hAnsi="Arial" w:cs="Arial"/>
          <w:color w:val="000000"/>
          <w:spacing w:val="2"/>
        </w:rPr>
      </w:pPr>
    </w:p>
    <w:p w:rsidR="00765941" w:rsidRPr="00B5410C" w:rsidRDefault="0039101C" w:rsidP="00B5410C">
      <w:pPr>
        <w:pStyle w:val="ListParagraph"/>
        <w:numPr>
          <w:ilvl w:val="0"/>
          <w:numId w:val="4"/>
        </w:numPr>
        <w:rPr>
          <w:rFonts w:cs="Arial"/>
          <w:b/>
          <w:color w:val="000000"/>
          <w:spacing w:val="2"/>
          <w:sz w:val="24"/>
          <w:szCs w:val="24"/>
        </w:rPr>
      </w:pPr>
      <w:r w:rsidRPr="00B5410C">
        <w:rPr>
          <w:rFonts w:cs="Arial"/>
          <w:b/>
          <w:color w:val="000000"/>
          <w:spacing w:val="2"/>
          <w:sz w:val="24"/>
          <w:szCs w:val="24"/>
        </w:rPr>
        <w:t>Wellbeing</w:t>
      </w:r>
    </w:p>
    <w:p w:rsidR="00765941" w:rsidRPr="00765941" w:rsidRDefault="00765941" w:rsidP="00765941">
      <w:pPr>
        <w:spacing w:beforeAutospacing="1" w:after="180"/>
        <w:rPr>
          <w:rFonts w:ascii="Arial" w:hAnsi="Arial" w:cs="Arial"/>
          <w:color w:val="000000"/>
          <w:spacing w:val="2"/>
        </w:rPr>
      </w:pPr>
      <w:r w:rsidRPr="00765941">
        <w:rPr>
          <w:rFonts w:ascii="Arial" w:hAnsi="Arial" w:cs="Arial"/>
          <w:color w:val="000000"/>
          <w:spacing w:val="2"/>
        </w:rPr>
        <w:t xml:space="preserve">We recognise that the subject of the </w:t>
      </w:r>
      <w:r w:rsidR="00FF3ECD">
        <w:rPr>
          <w:rFonts w:ascii="Arial" w:hAnsi="Arial" w:cs="Arial"/>
          <w:color w:val="000000"/>
          <w:spacing w:val="2"/>
        </w:rPr>
        <w:t>COVID-19</w:t>
      </w:r>
      <w:r w:rsidRPr="00765941">
        <w:rPr>
          <w:rFonts w:ascii="Arial" w:hAnsi="Arial" w:cs="Arial"/>
          <w:color w:val="000000"/>
          <w:spacing w:val="2"/>
        </w:rPr>
        <w:t xml:space="preserve"> and related issues can be divisive and lead to the expression of strong opinions. However, employees, visitors and the people we support must remain responsible and respectful when communicating with others and consider the impact of their decisions/actio</w:t>
      </w:r>
      <w:r w:rsidR="00FF3ECD">
        <w:rPr>
          <w:rFonts w:ascii="Arial" w:hAnsi="Arial" w:cs="Arial"/>
          <w:color w:val="000000"/>
          <w:spacing w:val="2"/>
        </w:rPr>
        <w:t>ns on others, wherever possible.</w:t>
      </w:r>
    </w:p>
    <w:p w:rsidR="00765941" w:rsidRPr="00765941" w:rsidRDefault="00765941" w:rsidP="00765941">
      <w:pPr>
        <w:spacing w:beforeAutospacing="1" w:after="180"/>
        <w:rPr>
          <w:rFonts w:ascii="Arial" w:hAnsi="Arial" w:cs="Arial"/>
          <w:color w:val="000000"/>
          <w:spacing w:val="2"/>
        </w:rPr>
      </w:pPr>
      <w:r w:rsidRPr="00765941">
        <w:rPr>
          <w:rFonts w:ascii="Arial" w:hAnsi="Arial" w:cs="Arial"/>
          <w:color w:val="000000"/>
          <w:spacing w:val="2"/>
        </w:rPr>
        <w:t xml:space="preserve">Freeways does not expect any behaviour towards its staff, visitors or people it supports that could amount to bullying or harassment, for example mocking a colleague's views on </w:t>
      </w:r>
      <w:r w:rsidR="00FF3ECD">
        <w:rPr>
          <w:rFonts w:ascii="Arial" w:hAnsi="Arial" w:cs="Arial"/>
          <w:color w:val="000000"/>
          <w:spacing w:val="2"/>
        </w:rPr>
        <w:t>COVID-19</w:t>
      </w:r>
      <w:r w:rsidRPr="00765941">
        <w:rPr>
          <w:rFonts w:ascii="Arial" w:hAnsi="Arial" w:cs="Arial"/>
          <w:color w:val="000000"/>
          <w:spacing w:val="2"/>
        </w:rPr>
        <w:t xml:space="preserve"> v</w:t>
      </w:r>
      <w:r w:rsidR="00FF3ECD">
        <w:rPr>
          <w:rFonts w:ascii="Arial" w:hAnsi="Arial" w:cs="Arial"/>
          <w:color w:val="000000"/>
          <w:spacing w:val="2"/>
        </w:rPr>
        <w:t>accinations or forcing their</w:t>
      </w:r>
      <w:r w:rsidRPr="00765941">
        <w:rPr>
          <w:rFonts w:ascii="Arial" w:hAnsi="Arial" w:cs="Arial"/>
          <w:color w:val="000000"/>
          <w:spacing w:val="2"/>
        </w:rPr>
        <w:t xml:space="preserve"> views on </w:t>
      </w:r>
      <w:r w:rsidR="00FF3ECD">
        <w:rPr>
          <w:rFonts w:ascii="Arial" w:hAnsi="Arial" w:cs="Arial"/>
          <w:color w:val="000000"/>
          <w:spacing w:val="2"/>
        </w:rPr>
        <w:t>COVID-19</w:t>
      </w:r>
      <w:r w:rsidRPr="00765941">
        <w:rPr>
          <w:rFonts w:ascii="Arial" w:hAnsi="Arial" w:cs="Arial"/>
          <w:color w:val="000000"/>
          <w:spacing w:val="2"/>
        </w:rPr>
        <w:t xml:space="preserve"> vaccinations on</w:t>
      </w:r>
      <w:r w:rsidR="00FF3ECD">
        <w:rPr>
          <w:rFonts w:ascii="Arial" w:hAnsi="Arial" w:cs="Arial"/>
          <w:color w:val="000000"/>
          <w:spacing w:val="2"/>
        </w:rPr>
        <w:t>to</w:t>
      </w:r>
      <w:r w:rsidRPr="00765941">
        <w:rPr>
          <w:rFonts w:ascii="Arial" w:hAnsi="Arial" w:cs="Arial"/>
          <w:color w:val="000000"/>
          <w:spacing w:val="2"/>
        </w:rPr>
        <w:t xml:space="preserve"> others.</w:t>
      </w:r>
    </w:p>
    <w:p w:rsidR="00765941" w:rsidRPr="00765941" w:rsidRDefault="00765941" w:rsidP="00765941">
      <w:pPr>
        <w:spacing w:beforeAutospacing="1" w:after="180"/>
        <w:rPr>
          <w:rFonts w:ascii="Arial" w:hAnsi="Arial" w:cs="Arial"/>
          <w:color w:val="000000"/>
          <w:spacing w:val="2"/>
        </w:rPr>
      </w:pPr>
      <w:r w:rsidRPr="00765941">
        <w:rPr>
          <w:rFonts w:ascii="Arial" w:hAnsi="Arial" w:cs="Arial"/>
          <w:color w:val="000000"/>
          <w:spacing w:val="2"/>
        </w:rPr>
        <w:t>Any person who is offended by, or concerned about, another's behaviour in this regard should raise the matter with management and/or can raise a complaint via our grievance procedure.</w:t>
      </w:r>
      <w:r>
        <w:rPr>
          <w:rFonts w:ascii="Arial" w:hAnsi="Arial" w:cs="Arial"/>
          <w:color w:val="000000"/>
          <w:spacing w:val="2"/>
        </w:rPr>
        <w:t xml:space="preserve"> Conversely, managers should appropriately raise </w:t>
      </w:r>
      <w:r>
        <w:rPr>
          <w:rFonts w:ascii="Arial" w:hAnsi="Arial" w:cs="Arial"/>
          <w:color w:val="000000"/>
          <w:spacing w:val="2"/>
        </w:rPr>
        <w:lastRenderedPageBreak/>
        <w:t>concerns with individuals whose a</w:t>
      </w:r>
      <w:r w:rsidR="00FF3ECD">
        <w:rPr>
          <w:rFonts w:ascii="Arial" w:hAnsi="Arial" w:cs="Arial"/>
          <w:color w:val="000000"/>
          <w:spacing w:val="2"/>
        </w:rPr>
        <w:t>ctions could be seen to directly impact</w:t>
      </w:r>
      <w:r>
        <w:rPr>
          <w:rFonts w:ascii="Arial" w:hAnsi="Arial" w:cs="Arial"/>
          <w:color w:val="000000"/>
          <w:spacing w:val="2"/>
        </w:rPr>
        <w:t xml:space="preserve"> staff</w:t>
      </w:r>
      <w:r w:rsidR="00FF3ECD">
        <w:rPr>
          <w:rFonts w:ascii="Arial" w:hAnsi="Arial" w:cs="Arial"/>
          <w:color w:val="000000"/>
          <w:spacing w:val="2"/>
        </w:rPr>
        <w:t>, visitors</w:t>
      </w:r>
      <w:r>
        <w:rPr>
          <w:rFonts w:ascii="Arial" w:hAnsi="Arial" w:cs="Arial"/>
          <w:color w:val="000000"/>
          <w:spacing w:val="2"/>
        </w:rPr>
        <w:t xml:space="preserve"> or the people we support.</w:t>
      </w:r>
    </w:p>
    <w:p w:rsidR="00765941" w:rsidRPr="00765941" w:rsidRDefault="00765941" w:rsidP="00765941">
      <w:pPr>
        <w:spacing w:beforeAutospacing="1" w:after="180"/>
        <w:rPr>
          <w:rFonts w:ascii="Arial" w:hAnsi="Arial" w:cs="Arial"/>
          <w:color w:val="000000"/>
          <w:spacing w:val="2"/>
        </w:rPr>
      </w:pPr>
      <w:r w:rsidRPr="00765941">
        <w:rPr>
          <w:rFonts w:ascii="Arial" w:hAnsi="Arial" w:cs="Arial"/>
          <w:color w:val="000000"/>
          <w:spacing w:val="2"/>
        </w:rPr>
        <w:t xml:space="preserve">Freeways has an employee assistance program which has a number of wellbeing resources that staff can access independently and confidentially. </w:t>
      </w:r>
    </w:p>
    <w:p w:rsidR="00765941" w:rsidRPr="00765941" w:rsidRDefault="00765941" w:rsidP="00765941">
      <w:pPr>
        <w:spacing w:beforeAutospacing="1" w:after="180"/>
        <w:rPr>
          <w:rFonts w:ascii="Arial" w:hAnsi="Arial" w:cs="Arial"/>
          <w:color w:val="000000"/>
          <w:spacing w:val="2"/>
        </w:rPr>
      </w:pPr>
      <w:r w:rsidRPr="00765941">
        <w:rPr>
          <w:rFonts w:ascii="Arial" w:hAnsi="Arial" w:cs="Arial"/>
          <w:color w:val="000000"/>
          <w:spacing w:val="2"/>
        </w:rPr>
        <w:t xml:space="preserve">Freeways have regularly sign-posted staff and managers to resources/support available throughout the pandemic.  </w:t>
      </w:r>
    </w:p>
    <w:p w:rsidR="00765941" w:rsidRPr="00765941" w:rsidRDefault="00765941" w:rsidP="00765941">
      <w:pPr>
        <w:spacing w:beforeAutospacing="1" w:after="180"/>
        <w:rPr>
          <w:rFonts w:ascii="Arial" w:hAnsi="Arial" w:cs="Arial"/>
          <w:color w:val="000000"/>
          <w:spacing w:val="2"/>
        </w:rPr>
      </w:pPr>
      <w:r w:rsidRPr="00765941">
        <w:rPr>
          <w:rFonts w:ascii="Arial" w:hAnsi="Arial" w:cs="Arial"/>
          <w:color w:val="000000"/>
          <w:spacing w:val="2"/>
        </w:rPr>
        <w:t>Staff have been given the opportunity to meet with their manager and discuss their wellbeing and complete a wellbeing check in addition to their regular supervision and this should be repeated and reviewed as required.</w:t>
      </w:r>
    </w:p>
    <w:p w:rsidR="00765941" w:rsidRPr="00B57D2D" w:rsidRDefault="00765941" w:rsidP="00B93AA3">
      <w:pPr>
        <w:tabs>
          <w:tab w:val="left" w:pos="540"/>
          <w:tab w:val="left" w:pos="8460"/>
        </w:tabs>
        <w:spacing w:after="120"/>
        <w:ind w:left="539" w:hanging="539"/>
        <w:rPr>
          <w:rFonts w:ascii="Arial" w:hAnsi="Arial" w:cs="Arial"/>
          <w:b/>
        </w:rPr>
      </w:pPr>
    </w:p>
    <w:p w:rsidR="00B93AA3" w:rsidRPr="007471A4" w:rsidRDefault="00B93AA3">
      <w:pPr>
        <w:rPr>
          <w:rFonts w:ascii="Arial" w:hAnsi="Arial" w:cs="Arial"/>
          <w:b/>
        </w:rPr>
      </w:pPr>
    </w:p>
    <w:sectPr w:rsidR="00B93AA3" w:rsidRPr="007471A4" w:rsidSect="009F0ADD">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39C" w:rsidRDefault="0034739C" w:rsidP="005A4A93">
      <w:r>
        <w:separator/>
      </w:r>
    </w:p>
  </w:endnote>
  <w:endnote w:type="continuationSeparator" w:id="0">
    <w:p w:rsidR="0034739C" w:rsidRDefault="0034739C" w:rsidP="005A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5017557"/>
      <w:docPartObj>
        <w:docPartGallery w:val="Page Numbers (Bottom of Page)"/>
        <w:docPartUnique/>
      </w:docPartObj>
    </w:sdtPr>
    <w:sdtEndPr>
      <w:rPr>
        <w:noProof/>
      </w:rPr>
    </w:sdtEndPr>
    <w:sdtContent>
      <w:p w:rsidR="005A4A93" w:rsidRDefault="005A4A93">
        <w:pPr>
          <w:pStyle w:val="Footer"/>
          <w:jc w:val="right"/>
        </w:pPr>
        <w:r>
          <w:fldChar w:fldCharType="begin"/>
        </w:r>
        <w:r>
          <w:instrText xml:space="preserve"> PAGE   \* MERGEFORMAT </w:instrText>
        </w:r>
        <w:r>
          <w:fldChar w:fldCharType="separate"/>
        </w:r>
        <w:r w:rsidR="00DC5D31">
          <w:rPr>
            <w:noProof/>
          </w:rPr>
          <w:t>3</w:t>
        </w:r>
        <w:r>
          <w:rPr>
            <w:noProof/>
          </w:rPr>
          <w:fldChar w:fldCharType="end"/>
        </w:r>
      </w:p>
    </w:sdtContent>
  </w:sdt>
  <w:p w:rsidR="005A4A93" w:rsidRDefault="005A4A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7186905"/>
      <w:docPartObj>
        <w:docPartGallery w:val="Page Numbers (Bottom of Page)"/>
        <w:docPartUnique/>
      </w:docPartObj>
    </w:sdtPr>
    <w:sdtEndPr>
      <w:rPr>
        <w:noProof/>
      </w:rPr>
    </w:sdtEndPr>
    <w:sdtContent>
      <w:p w:rsidR="00C50D23" w:rsidRDefault="00C50D23">
        <w:pPr>
          <w:pStyle w:val="Footer"/>
          <w:jc w:val="right"/>
        </w:pPr>
        <w:r>
          <w:fldChar w:fldCharType="begin"/>
        </w:r>
        <w:r>
          <w:instrText xml:space="preserve"> PAGE   \* MERGEFORMAT </w:instrText>
        </w:r>
        <w:r>
          <w:fldChar w:fldCharType="separate"/>
        </w:r>
        <w:r w:rsidR="00DC5D31">
          <w:rPr>
            <w:noProof/>
          </w:rPr>
          <w:t>1</w:t>
        </w:r>
        <w:r>
          <w:rPr>
            <w:noProof/>
          </w:rPr>
          <w:fldChar w:fldCharType="end"/>
        </w:r>
      </w:p>
    </w:sdtContent>
  </w:sdt>
  <w:p w:rsidR="00C50D23" w:rsidRDefault="00C50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39C" w:rsidRDefault="0034739C" w:rsidP="005A4A93">
      <w:r>
        <w:separator/>
      </w:r>
    </w:p>
  </w:footnote>
  <w:footnote w:type="continuationSeparator" w:id="0">
    <w:p w:rsidR="0034739C" w:rsidRDefault="0034739C" w:rsidP="005A4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A93" w:rsidRDefault="005A4A93" w:rsidP="005A4A93">
    <w:pPr>
      <w:pStyle w:val="Header"/>
      <w:tabs>
        <w:tab w:val="left" w:pos="3795"/>
      </w:tabs>
    </w:pPr>
    <w:r>
      <w:tab/>
    </w:r>
    <w:r>
      <w:tab/>
    </w:r>
    <w:r>
      <w:tab/>
    </w:r>
    <w:r>
      <w:rPr>
        <w:noProof/>
      </w:rPr>
      <w:drawing>
        <wp:inline distT="0" distB="0" distL="0" distR="0" wp14:anchorId="09123434" wp14:editId="03D7259C">
          <wp:extent cx="1188720" cy="463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4333" cy="46938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ADD" w:rsidRDefault="00C50D23" w:rsidP="00C50D23">
    <w:pPr>
      <w:pStyle w:val="Header"/>
    </w:pPr>
    <w:r>
      <w:rPr>
        <w:noProof/>
      </w:rPr>
      <w:drawing>
        <wp:inline distT="0" distB="0" distL="0" distR="0" wp14:anchorId="5914B4A1" wp14:editId="0A625F88">
          <wp:extent cx="1643529" cy="838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3529" cy="838200"/>
                  </a:xfrm>
                  <a:prstGeom prst="rect">
                    <a:avLst/>
                  </a:prstGeom>
                  <a:noFill/>
                  <a:ln>
                    <a:noFill/>
                  </a:ln>
                  <a:effectLs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26391"/>
    <w:multiLevelType w:val="hybridMultilevel"/>
    <w:tmpl w:val="AAD8B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8F179D"/>
    <w:multiLevelType w:val="hybridMultilevel"/>
    <w:tmpl w:val="EF44B5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0B0A62"/>
    <w:multiLevelType w:val="multilevel"/>
    <w:tmpl w:val="ED463E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54841599"/>
    <w:multiLevelType w:val="hybridMultilevel"/>
    <w:tmpl w:val="285CDF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B03B0A"/>
    <w:multiLevelType w:val="hybridMultilevel"/>
    <w:tmpl w:val="5060F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A93"/>
    <w:rsid w:val="00001038"/>
    <w:rsid w:val="0005275A"/>
    <w:rsid w:val="00056148"/>
    <w:rsid w:val="001311AE"/>
    <w:rsid w:val="002451D6"/>
    <w:rsid w:val="0034739C"/>
    <w:rsid w:val="0039101C"/>
    <w:rsid w:val="005A4A93"/>
    <w:rsid w:val="00617FF6"/>
    <w:rsid w:val="006848F5"/>
    <w:rsid w:val="006A379A"/>
    <w:rsid w:val="007471A4"/>
    <w:rsid w:val="00765941"/>
    <w:rsid w:val="008700EE"/>
    <w:rsid w:val="008A17A5"/>
    <w:rsid w:val="009F0ADD"/>
    <w:rsid w:val="00B5410C"/>
    <w:rsid w:val="00B93AA3"/>
    <w:rsid w:val="00C50D23"/>
    <w:rsid w:val="00D4578B"/>
    <w:rsid w:val="00DC5D31"/>
    <w:rsid w:val="00ED0704"/>
    <w:rsid w:val="00FF3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928F4"/>
  <w15:docId w15:val="{2CBDB24F-8EF8-4C1B-A274-2F3B5EADB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A9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A93"/>
    <w:rPr>
      <w:rFonts w:ascii="Tahoma" w:hAnsi="Tahoma" w:cs="Tahoma"/>
      <w:sz w:val="16"/>
      <w:szCs w:val="16"/>
    </w:rPr>
  </w:style>
  <w:style w:type="character" w:customStyle="1" w:styleId="BalloonTextChar">
    <w:name w:val="Balloon Text Char"/>
    <w:basedOn w:val="DefaultParagraphFont"/>
    <w:link w:val="BalloonText"/>
    <w:uiPriority w:val="99"/>
    <w:semiHidden/>
    <w:rsid w:val="005A4A93"/>
    <w:rPr>
      <w:rFonts w:ascii="Tahoma" w:hAnsi="Tahoma" w:cs="Tahoma"/>
      <w:sz w:val="16"/>
      <w:szCs w:val="16"/>
    </w:rPr>
  </w:style>
  <w:style w:type="paragraph" w:styleId="Header">
    <w:name w:val="header"/>
    <w:basedOn w:val="Normal"/>
    <w:link w:val="HeaderChar"/>
    <w:uiPriority w:val="99"/>
    <w:unhideWhenUsed/>
    <w:rsid w:val="005A4A93"/>
    <w:pPr>
      <w:tabs>
        <w:tab w:val="center" w:pos="4513"/>
        <w:tab w:val="right" w:pos="9026"/>
      </w:tabs>
    </w:pPr>
  </w:style>
  <w:style w:type="character" w:customStyle="1" w:styleId="HeaderChar">
    <w:name w:val="Header Char"/>
    <w:basedOn w:val="DefaultParagraphFont"/>
    <w:link w:val="Header"/>
    <w:uiPriority w:val="99"/>
    <w:rsid w:val="005A4A93"/>
  </w:style>
  <w:style w:type="paragraph" w:styleId="Footer">
    <w:name w:val="footer"/>
    <w:basedOn w:val="Normal"/>
    <w:link w:val="FooterChar"/>
    <w:uiPriority w:val="99"/>
    <w:unhideWhenUsed/>
    <w:rsid w:val="005A4A93"/>
    <w:pPr>
      <w:tabs>
        <w:tab w:val="center" w:pos="4513"/>
        <w:tab w:val="right" w:pos="9026"/>
      </w:tabs>
    </w:pPr>
  </w:style>
  <w:style w:type="character" w:customStyle="1" w:styleId="FooterChar">
    <w:name w:val="Footer Char"/>
    <w:basedOn w:val="DefaultParagraphFont"/>
    <w:link w:val="Footer"/>
    <w:uiPriority w:val="99"/>
    <w:rsid w:val="005A4A93"/>
  </w:style>
  <w:style w:type="table" w:styleId="TableGrid">
    <w:name w:val="Table Grid"/>
    <w:basedOn w:val="TableNormal"/>
    <w:rsid w:val="005A4A93"/>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765941"/>
    <w:rPr>
      <w:color w:val="0000FF" w:themeColor="hyperlink"/>
      <w:u w:val="single"/>
    </w:rPr>
  </w:style>
  <w:style w:type="character" w:styleId="CommentReference">
    <w:name w:val="annotation reference"/>
    <w:basedOn w:val="DefaultParagraphFont"/>
    <w:uiPriority w:val="99"/>
    <w:semiHidden/>
    <w:unhideWhenUsed/>
    <w:qFormat/>
    <w:rsid w:val="00765941"/>
    <w:rPr>
      <w:sz w:val="16"/>
      <w:szCs w:val="16"/>
    </w:rPr>
  </w:style>
  <w:style w:type="character" w:customStyle="1" w:styleId="CommentTextChar">
    <w:name w:val="Comment Text Char"/>
    <w:basedOn w:val="DefaultParagraphFont"/>
    <w:link w:val="CommentText"/>
    <w:uiPriority w:val="99"/>
    <w:semiHidden/>
    <w:qFormat/>
    <w:rsid w:val="00765941"/>
    <w:rPr>
      <w:sz w:val="20"/>
      <w:szCs w:val="20"/>
    </w:rPr>
  </w:style>
  <w:style w:type="paragraph" w:styleId="ListParagraph">
    <w:name w:val="List Paragraph"/>
    <w:basedOn w:val="Normal"/>
    <w:uiPriority w:val="34"/>
    <w:qFormat/>
    <w:rsid w:val="00765941"/>
    <w:pPr>
      <w:spacing w:after="200" w:line="276" w:lineRule="auto"/>
      <w:ind w:left="720"/>
      <w:contextualSpacing/>
    </w:pPr>
    <w:rPr>
      <w:rFonts w:ascii="Arial" w:eastAsiaTheme="minorHAnsi" w:hAnsi="Arial" w:cstheme="minorBidi"/>
      <w:sz w:val="22"/>
      <w:szCs w:val="22"/>
      <w:lang w:eastAsia="en-US"/>
    </w:rPr>
  </w:style>
  <w:style w:type="paragraph" w:styleId="CommentText">
    <w:name w:val="annotation text"/>
    <w:basedOn w:val="Normal"/>
    <w:link w:val="CommentTextChar"/>
    <w:uiPriority w:val="99"/>
    <w:semiHidden/>
    <w:unhideWhenUsed/>
    <w:qFormat/>
    <w:rsid w:val="00765941"/>
    <w:pPr>
      <w:spacing w:after="200"/>
    </w:pPr>
    <w:rPr>
      <w:rFonts w:asciiTheme="minorHAnsi" w:eastAsiaTheme="minorHAnsi" w:hAnsiTheme="minorHAnsi" w:cstheme="minorBidi"/>
      <w:sz w:val="20"/>
      <w:szCs w:val="20"/>
      <w:lang w:eastAsia="en-US"/>
    </w:rPr>
  </w:style>
  <w:style w:type="character" w:customStyle="1" w:styleId="CommentTextChar1">
    <w:name w:val="Comment Text Char1"/>
    <w:basedOn w:val="DefaultParagraphFont"/>
    <w:uiPriority w:val="99"/>
    <w:semiHidden/>
    <w:rsid w:val="00765941"/>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FF3E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36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tions.dhsc.gov.uk/making-vaccination-a-condition-of-deployment-in-older-adult-care-home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gov.uk/government/collections/coronavirus-covid-19-social-care-guidanc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publications/coronavirus-covid-19-testing-in-adult-care-homes" TargetMode="External"/><Relationship Id="rId4" Type="http://schemas.openxmlformats.org/officeDocument/2006/relationships/webSettings" Target="webSettings.xml"/><Relationship Id="rId9" Type="http://schemas.openxmlformats.org/officeDocument/2006/relationships/hyperlink" Target="https://www.gov.uk/government/publications/restricting-workforce-movement-between-care-homes-and-other-care-settings/restricting-workforce-movement-between-care-homes-and-other-care-setting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1735</Words>
  <Characters>9891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Scarbro</dc:creator>
  <cp:lastModifiedBy>Claire Hayward</cp:lastModifiedBy>
  <cp:revision>2</cp:revision>
  <dcterms:created xsi:type="dcterms:W3CDTF">2021-04-22T08:51:00Z</dcterms:created>
  <dcterms:modified xsi:type="dcterms:W3CDTF">2021-04-22T08:51:00Z</dcterms:modified>
</cp:coreProperties>
</file>